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238CA" w14:textId="77777777" w:rsidR="000D130E" w:rsidRDefault="000D130E">
      <w:pPr>
        <w:rPr>
          <w:rFonts w:ascii="Georgia" w:hAnsi="Georgia"/>
          <w:sz w:val="20"/>
          <w:szCs w:val="20"/>
        </w:rPr>
      </w:pPr>
    </w:p>
    <w:p w14:paraId="49A9980A" w14:textId="77777777" w:rsidR="000D130E" w:rsidRDefault="000D130E">
      <w:pPr>
        <w:rPr>
          <w:rFonts w:ascii="Georgia" w:hAnsi="Georgia"/>
          <w:sz w:val="20"/>
          <w:szCs w:val="20"/>
        </w:rPr>
      </w:pPr>
      <w:r>
        <w:rPr>
          <w:noProof/>
        </w:rPr>
        <w:drawing>
          <wp:anchor distT="0" distB="0" distL="114300" distR="114300" simplePos="0" relativeHeight="251659264" behindDoc="1" locked="0" layoutInCell="1" allowOverlap="1" wp14:anchorId="4E55F674" wp14:editId="52DCB16E">
            <wp:simplePos x="0" y="0"/>
            <wp:positionH relativeFrom="column">
              <wp:posOffset>4048760</wp:posOffset>
            </wp:positionH>
            <wp:positionV relativeFrom="paragraph">
              <wp:posOffset>88570</wp:posOffset>
            </wp:positionV>
            <wp:extent cx="4136390" cy="4136390"/>
            <wp:effectExtent l="0" t="0" r="0" b="0"/>
            <wp:wrapNone/>
            <wp:docPr id="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kker_nord_til wordmal.eps"/>
                    <pic:cNvPicPr/>
                  </pic:nvPicPr>
                  <pic:blipFill>
                    <a:blip r:embed="rId8">
                      <a:alphaModFix amt="50000"/>
                      <a:extLst>
                        <a:ext uri="{28A0092B-C50C-407E-A947-70E740481C1C}">
                          <a14:useLocalDpi xmlns:a14="http://schemas.microsoft.com/office/drawing/2010/main" val="0"/>
                        </a:ext>
                      </a:extLst>
                    </a:blip>
                    <a:stretch>
                      <a:fillRect/>
                    </a:stretch>
                  </pic:blipFill>
                  <pic:spPr>
                    <a:xfrm>
                      <a:off x="0" y="0"/>
                      <a:ext cx="4136390" cy="413639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ve="http://schemas.openxmlformats.org/markup-compatibility/2006"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anchor>
        </w:drawing>
      </w:r>
    </w:p>
    <w:p w14:paraId="0A3A9EBD" w14:textId="77777777" w:rsidR="000D130E" w:rsidRDefault="000D130E">
      <w:pPr>
        <w:rPr>
          <w:rFonts w:ascii="Georgia" w:hAnsi="Georgia"/>
          <w:sz w:val="20"/>
          <w:szCs w:val="20"/>
        </w:rPr>
      </w:pPr>
    </w:p>
    <w:p w14:paraId="05E869BE" w14:textId="77777777" w:rsidR="000D130E" w:rsidRDefault="000D130E">
      <w:pPr>
        <w:rPr>
          <w:rFonts w:ascii="Georgia" w:hAnsi="Georgia"/>
          <w:sz w:val="20"/>
          <w:szCs w:val="20"/>
        </w:rPr>
      </w:pPr>
    </w:p>
    <w:p w14:paraId="402D5087" w14:textId="77777777" w:rsidR="000D130E" w:rsidRDefault="000D130E" w:rsidP="000D130E">
      <w:pPr>
        <w:jc w:val="center"/>
        <w:rPr>
          <w:b/>
          <w:bCs/>
          <w:sz w:val="40"/>
          <w:szCs w:val="40"/>
          <w:lang w:val="nb-NO"/>
        </w:rPr>
      </w:pPr>
    </w:p>
    <w:p w14:paraId="25770EDB" w14:textId="77777777" w:rsidR="000D130E" w:rsidRDefault="000D130E" w:rsidP="000D130E">
      <w:pPr>
        <w:jc w:val="center"/>
        <w:rPr>
          <w:b/>
          <w:bCs/>
          <w:sz w:val="40"/>
          <w:szCs w:val="40"/>
          <w:lang w:val="nb-NO"/>
        </w:rPr>
      </w:pPr>
    </w:p>
    <w:p w14:paraId="6381A9CB" w14:textId="77777777" w:rsidR="000D130E" w:rsidRDefault="000D130E" w:rsidP="000D130E">
      <w:pPr>
        <w:jc w:val="center"/>
        <w:rPr>
          <w:b/>
          <w:bCs/>
          <w:sz w:val="40"/>
          <w:szCs w:val="40"/>
          <w:lang w:val="nb-NO"/>
        </w:rPr>
      </w:pPr>
    </w:p>
    <w:p w14:paraId="005BC078" w14:textId="77777777" w:rsidR="000D130E" w:rsidRDefault="000D130E" w:rsidP="000D130E">
      <w:pPr>
        <w:jc w:val="center"/>
        <w:rPr>
          <w:b/>
          <w:bCs/>
          <w:sz w:val="40"/>
          <w:szCs w:val="40"/>
          <w:lang w:val="nb-NO"/>
        </w:rPr>
      </w:pPr>
    </w:p>
    <w:p w14:paraId="5AF36866" w14:textId="77777777" w:rsidR="000D130E" w:rsidRDefault="000D130E" w:rsidP="000D130E">
      <w:pPr>
        <w:jc w:val="center"/>
        <w:rPr>
          <w:b/>
          <w:bCs/>
          <w:sz w:val="40"/>
          <w:szCs w:val="40"/>
          <w:lang w:val="nb-NO"/>
        </w:rPr>
      </w:pPr>
    </w:p>
    <w:p w14:paraId="46F902B9" w14:textId="77777777" w:rsidR="000D130E" w:rsidRDefault="000D130E" w:rsidP="000D130E">
      <w:pPr>
        <w:jc w:val="center"/>
        <w:rPr>
          <w:b/>
          <w:bCs/>
          <w:sz w:val="40"/>
          <w:szCs w:val="40"/>
          <w:lang w:val="nb-NO"/>
        </w:rPr>
      </w:pPr>
      <w:r>
        <w:rPr>
          <w:b/>
          <w:bCs/>
          <w:sz w:val="40"/>
          <w:szCs w:val="40"/>
          <w:lang w:val="nb-NO"/>
        </w:rPr>
        <w:t>Vedlegg 1</w:t>
      </w:r>
    </w:p>
    <w:p w14:paraId="59EA4A1F" w14:textId="054041B8" w:rsidR="000D130E" w:rsidRDefault="00C331CC" w:rsidP="000D130E">
      <w:pPr>
        <w:jc w:val="center"/>
        <w:rPr>
          <w:b/>
          <w:bCs/>
          <w:sz w:val="40"/>
          <w:szCs w:val="40"/>
          <w:lang w:val="nb-NO"/>
        </w:rPr>
      </w:pPr>
      <w:r>
        <w:rPr>
          <w:b/>
          <w:bCs/>
          <w:sz w:val="40"/>
          <w:szCs w:val="40"/>
          <w:lang w:val="nb-NO"/>
        </w:rPr>
        <w:t>Pasient</w:t>
      </w:r>
      <w:r w:rsidR="000D130E">
        <w:rPr>
          <w:b/>
          <w:bCs/>
          <w:sz w:val="40"/>
          <w:szCs w:val="40"/>
          <w:lang w:val="nb-NO"/>
        </w:rPr>
        <w:t xml:space="preserve">scenarioer </w:t>
      </w:r>
    </w:p>
    <w:p w14:paraId="0C2A7C14" w14:textId="77777777" w:rsidR="000D130E" w:rsidRPr="000D130E" w:rsidRDefault="000D130E" w:rsidP="000D130E">
      <w:pPr>
        <w:rPr>
          <w:b/>
          <w:bCs/>
          <w:sz w:val="48"/>
          <w:szCs w:val="48"/>
          <w:lang w:val="nb-NO"/>
        </w:rPr>
      </w:pPr>
    </w:p>
    <w:p w14:paraId="54E6C58F" w14:textId="77777777" w:rsidR="000D130E" w:rsidRPr="000D130E" w:rsidRDefault="000D130E" w:rsidP="000D130E">
      <w:pPr>
        <w:jc w:val="center"/>
        <w:rPr>
          <w:b/>
          <w:bCs/>
          <w:sz w:val="32"/>
          <w:szCs w:val="32"/>
          <w:lang w:val="nb-NO"/>
        </w:rPr>
      </w:pPr>
      <w:bookmarkStart w:id="0" w:name="_Toc232390678"/>
    </w:p>
    <w:bookmarkEnd w:id="0"/>
    <w:p w14:paraId="3435E4ED" w14:textId="77777777" w:rsidR="000D130E" w:rsidRDefault="000D130E" w:rsidP="000D130E">
      <w:pPr>
        <w:jc w:val="center"/>
        <w:rPr>
          <w:bCs/>
          <w:sz w:val="40"/>
          <w:szCs w:val="40"/>
          <w:lang w:val="nb-NO"/>
        </w:rPr>
      </w:pPr>
      <w:r w:rsidRPr="000D130E">
        <w:rPr>
          <w:bCs/>
          <w:sz w:val="40"/>
          <w:szCs w:val="40"/>
          <w:lang w:val="nb-NO"/>
        </w:rPr>
        <w:t>Kjøp og vedlikehold av</w:t>
      </w:r>
      <w:r w:rsidRPr="000D130E">
        <w:rPr>
          <w:bCs/>
          <w:sz w:val="40"/>
          <w:szCs w:val="40"/>
          <w:lang w:val="nb-NO"/>
        </w:rPr>
        <w:br/>
        <w:t>felles regional IKT-løsning for medikamentell kreftbehandling</w:t>
      </w:r>
    </w:p>
    <w:p w14:paraId="129C3A1B" w14:textId="0D966BA0" w:rsidR="000D130E" w:rsidRPr="0005362F" w:rsidRDefault="000D130E" w:rsidP="000D130E">
      <w:pPr>
        <w:jc w:val="center"/>
        <w:rPr>
          <w:bCs/>
          <w:sz w:val="32"/>
          <w:szCs w:val="32"/>
          <w:lang w:val="nb-NO"/>
        </w:rPr>
      </w:pPr>
      <w:r w:rsidRPr="0005362F">
        <w:rPr>
          <w:bCs/>
          <w:sz w:val="32"/>
          <w:szCs w:val="32"/>
          <w:lang w:val="nb-NO"/>
        </w:rPr>
        <w:t xml:space="preserve">Saksnummer: </w:t>
      </w:r>
      <w:r w:rsidR="0005362F" w:rsidRPr="0005362F">
        <w:rPr>
          <w:bCs/>
          <w:sz w:val="32"/>
          <w:szCs w:val="32"/>
          <w:highlight w:val="yellow"/>
          <w:lang w:val="nb-NO"/>
        </w:rPr>
        <w:t>xxxxx</w:t>
      </w:r>
    </w:p>
    <w:p w14:paraId="29610865" w14:textId="13EA29CC" w:rsidR="000D130E" w:rsidRPr="007F72EE" w:rsidRDefault="000D130E" w:rsidP="000D130E">
      <w:pPr>
        <w:rPr>
          <w:bCs/>
          <w:sz w:val="40"/>
          <w:szCs w:val="40"/>
          <w:lang w:val="nb-NO"/>
        </w:rPr>
      </w:pPr>
      <w:r>
        <w:rPr>
          <w:bCs/>
          <w:sz w:val="40"/>
          <w:szCs w:val="40"/>
          <w:lang w:val="nb-NO"/>
        </w:rPr>
        <w:br w:type="page"/>
      </w:r>
    </w:p>
    <w:sdt>
      <w:sdtPr>
        <w:rPr>
          <w:rFonts w:asciiTheme="minorHAnsi" w:eastAsiaTheme="minorHAnsi" w:hAnsiTheme="minorHAnsi" w:cstheme="minorBidi"/>
          <w:color w:val="auto"/>
          <w:sz w:val="22"/>
          <w:szCs w:val="22"/>
        </w:rPr>
        <w:id w:val="-2073041444"/>
        <w:docPartObj>
          <w:docPartGallery w:val="Table of Contents"/>
          <w:docPartUnique/>
        </w:docPartObj>
      </w:sdtPr>
      <w:sdtEndPr>
        <w:rPr>
          <w:b/>
          <w:bCs/>
          <w:noProof/>
        </w:rPr>
      </w:sdtEndPr>
      <w:sdtContent>
        <w:p w14:paraId="18B89B83" w14:textId="4647BE00" w:rsidR="00C331CC" w:rsidRPr="00C331CC" w:rsidRDefault="00C331CC">
          <w:pPr>
            <w:pStyle w:val="TOCHeading"/>
            <w:rPr>
              <w:color w:val="auto"/>
              <w:lang w:val="nb-NO"/>
            </w:rPr>
          </w:pPr>
          <w:r w:rsidRPr="00C331CC">
            <w:rPr>
              <w:color w:val="auto"/>
              <w:lang w:val="nb-NO"/>
            </w:rPr>
            <w:t>Innhold</w:t>
          </w:r>
        </w:p>
        <w:p w14:paraId="4B03C027" w14:textId="2C22D5F7" w:rsidR="00D67578" w:rsidRDefault="00C331CC">
          <w:pPr>
            <w:pStyle w:val="TOC1"/>
            <w:tabs>
              <w:tab w:val="left" w:pos="440"/>
              <w:tab w:val="right" w:leader="dot" w:pos="9350"/>
            </w:tabs>
            <w:rPr>
              <w:rFonts w:eastAsiaTheme="minorEastAsia"/>
              <w:noProof/>
            </w:rPr>
          </w:pPr>
          <w:r>
            <w:fldChar w:fldCharType="begin"/>
          </w:r>
          <w:r>
            <w:instrText xml:space="preserve"> TOC \o "1-1" \h \z \u </w:instrText>
          </w:r>
          <w:r>
            <w:fldChar w:fldCharType="separate"/>
          </w:r>
          <w:hyperlink w:anchor="_Toc9507945" w:history="1">
            <w:r w:rsidR="00D67578" w:rsidRPr="008B6D00">
              <w:rPr>
                <w:rStyle w:val="Hyperlink"/>
                <w:noProof/>
                <w:lang w:val="nb-NO"/>
              </w:rPr>
              <w:t>1</w:t>
            </w:r>
            <w:r w:rsidR="00D67578">
              <w:rPr>
                <w:rFonts w:eastAsiaTheme="minorEastAsia"/>
                <w:noProof/>
              </w:rPr>
              <w:tab/>
            </w:r>
            <w:r w:rsidR="00D67578" w:rsidRPr="008B6D00">
              <w:rPr>
                <w:rStyle w:val="Hyperlink"/>
                <w:noProof/>
                <w:lang w:val="nb-NO"/>
              </w:rPr>
              <w:t>Scenario 1 – Ole Pettersen</w:t>
            </w:r>
            <w:r w:rsidR="00D67578">
              <w:rPr>
                <w:noProof/>
                <w:webHidden/>
              </w:rPr>
              <w:tab/>
            </w:r>
            <w:r w:rsidR="00D67578">
              <w:rPr>
                <w:noProof/>
                <w:webHidden/>
              </w:rPr>
              <w:fldChar w:fldCharType="begin"/>
            </w:r>
            <w:r w:rsidR="00D67578">
              <w:rPr>
                <w:noProof/>
                <w:webHidden/>
              </w:rPr>
              <w:instrText xml:space="preserve"> PAGEREF _Toc9507945 \h </w:instrText>
            </w:r>
            <w:r w:rsidR="00D67578">
              <w:rPr>
                <w:noProof/>
                <w:webHidden/>
              </w:rPr>
            </w:r>
            <w:r w:rsidR="00D67578">
              <w:rPr>
                <w:noProof/>
                <w:webHidden/>
              </w:rPr>
              <w:fldChar w:fldCharType="separate"/>
            </w:r>
            <w:r w:rsidR="00D67578">
              <w:rPr>
                <w:noProof/>
                <w:webHidden/>
              </w:rPr>
              <w:t>2</w:t>
            </w:r>
            <w:r w:rsidR="00D67578">
              <w:rPr>
                <w:noProof/>
                <w:webHidden/>
              </w:rPr>
              <w:fldChar w:fldCharType="end"/>
            </w:r>
          </w:hyperlink>
        </w:p>
        <w:p w14:paraId="69EF808A" w14:textId="26016537" w:rsidR="00D67578" w:rsidRDefault="00D7725D">
          <w:pPr>
            <w:pStyle w:val="TOC1"/>
            <w:tabs>
              <w:tab w:val="left" w:pos="440"/>
              <w:tab w:val="right" w:leader="dot" w:pos="9350"/>
            </w:tabs>
            <w:rPr>
              <w:rFonts w:eastAsiaTheme="minorEastAsia"/>
              <w:noProof/>
            </w:rPr>
          </w:pPr>
          <w:hyperlink w:anchor="_Toc9507946" w:history="1">
            <w:r w:rsidR="00D67578" w:rsidRPr="008B6D00">
              <w:rPr>
                <w:rStyle w:val="Hyperlink"/>
                <w:noProof/>
                <w:lang w:val="nb-NO"/>
              </w:rPr>
              <w:t>2</w:t>
            </w:r>
            <w:r w:rsidR="00D67578">
              <w:rPr>
                <w:rFonts w:eastAsiaTheme="minorEastAsia"/>
                <w:noProof/>
              </w:rPr>
              <w:tab/>
            </w:r>
            <w:r w:rsidR="00D67578" w:rsidRPr="008B6D00">
              <w:rPr>
                <w:rStyle w:val="Hyperlink"/>
                <w:noProof/>
                <w:lang w:val="nb-NO"/>
              </w:rPr>
              <w:t>Scenario 2 – Andor Andersen</w:t>
            </w:r>
            <w:r w:rsidR="00D67578">
              <w:rPr>
                <w:noProof/>
                <w:webHidden/>
              </w:rPr>
              <w:tab/>
            </w:r>
            <w:r w:rsidR="00D67578">
              <w:rPr>
                <w:noProof/>
                <w:webHidden/>
              </w:rPr>
              <w:fldChar w:fldCharType="begin"/>
            </w:r>
            <w:r w:rsidR="00D67578">
              <w:rPr>
                <w:noProof/>
                <w:webHidden/>
              </w:rPr>
              <w:instrText xml:space="preserve"> PAGEREF _Toc9507946 \h </w:instrText>
            </w:r>
            <w:r w:rsidR="00D67578">
              <w:rPr>
                <w:noProof/>
                <w:webHidden/>
              </w:rPr>
            </w:r>
            <w:r w:rsidR="00D67578">
              <w:rPr>
                <w:noProof/>
                <w:webHidden/>
              </w:rPr>
              <w:fldChar w:fldCharType="separate"/>
            </w:r>
            <w:r w:rsidR="00D67578">
              <w:rPr>
                <w:noProof/>
                <w:webHidden/>
              </w:rPr>
              <w:t>4</w:t>
            </w:r>
            <w:r w:rsidR="00D67578">
              <w:rPr>
                <w:noProof/>
                <w:webHidden/>
              </w:rPr>
              <w:fldChar w:fldCharType="end"/>
            </w:r>
          </w:hyperlink>
        </w:p>
        <w:p w14:paraId="24232F50" w14:textId="03C2F082" w:rsidR="00D67578" w:rsidRDefault="00D7725D">
          <w:pPr>
            <w:pStyle w:val="TOC1"/>
            <w:tabs>
              <w:tab w:val="left" w:pos="440"/>
              <w:tab w:val="right" w:leader="dot" w:pos="9350"/>
            </w:tabs>
            <w:rPr>
              <w:rFonts w:eastAsiaTheme="minorEastAsia"/>
              <w:noProof/>
            </w:rPr>
          </w:pPr>
          <w:hyperlink w:anchor="_Toc9507947" w:history="1">
            <w:r w:rsidR="00D67578" w:rsidRPr="008B6D00">
              <w:rPr>
                <w:rStyle w:val="Hyperlink"/>
                <w:noProof/>
              </w:rPr>
              <w:t>3</w:t>
            </w:r>
            <w:r w:rsidR="00D67578">
              <w:rPr>
                <w:rFonts w:eastAsiaTheme="minorEastAsia"/>
                <w:noProof/>
              </w:rPr>
              <w:tab/>
            </w:r>
            <w:r w:rsidR="00D67578" w:rsidRPr="008B6D00">
              <w:rPr>
                <w:rStyle w:val="Hyperlink"/>
                <w:noProof/>
              </w:rPr>
              <w:t>Scenario 3 – Turid Turidsen</w:t>
            </w:r>
            <w:r w:rsidR="00D67578">
              <w:rPr>
                <w:noProof/>
                <w:webHidden/>
              </w:rPr>
              <w:tab/>
            </w:r>
            <w:r w:rsidR="00D67578">
              <w:rPr>
                <w:noProof/>
                <w:webHidden/>
              </w:rPr>
              <w:fldChar w:fldCharType="begin"/>
            </w:r>
            <w:r w:rsidR="00D67578">
              <w:rPr>
                <w:noProof/>
                <w:webHidden/>
              </w:rPr>
              <w:instrText xml:space="preserve"> PAGEREF _Toc9507947 \h </w:instrText>
            </w:r>
            <w:r w:rsidR="00D67578">
              <w:rPr>
                <w:noProof/>
                <w:webHidden/>
              </w:rPr>
            </w:r>
            <w:r w:rsidR="00D67578">
              <w:rPr>
                <w:noProof/>
                <w:webHidden/>
              </w:rPr>
              <w:fldChar w:fldCharType="separate"/>
            </w:r>
            <w:r w:rsidR="00D67578">
              <w:rPr>
                <w:noProof/>
                <w:webHidden/>
              </w:rPr>
              <w:t>6</w:t>
            </w:r>
            <w:r w:rsidR="00D67578">
              <w:rPr>
                <w:noProof/>
                <w:webHidden/>
              </w:rPr>
              <w:fldChar w:fldCharType="end"/>
            </w:r>
          </w:hyperlink>
        </w:p>
        <w:p w14:paraId="74DAC93B" w14:textId="2AF39ABA" w:rsidR="00D67578" w:rsidRDefault="00D7725D">
          <w:pPr>
            <w:pStyle w:val="TOC1"/>
            <w:tabs>
              <w:tab w:val="left" w:pos="440"/>
              <w:tab w:val="right" w:leader="dot" w:pos="9350"/>
            </w:tabs>
            <w:rPr>
              <w:rFonts w:eastAsiaTheme="minorEastAsia"/>
              <w:noProof/>
            </w:rPr>
          </w:pPr>
          <w:hyperlink w:anchor="_Toc9507948" w:history="1">
            <w:r w:rsidR="00D67578" w:rsidRPr="008B6D00">
              <w:rPr>
                <w:rStyle w:val="Hyperlink"/>
                <w:noProof/>
              </w:rPr>
              <w:t>4</w:t>
            </w:r>
            <w:r w:rsidR="00D67578">
              <w:rPr>
                <w:rFonts w:eastAsiaTheme="minorEastAsia"/>
                <w:noProof/>
              </w:rPr>
              <w:tab/>
            </w:r>
            <w:r w:rsidR="00D67578" w:rsidRPr="008B6D00">
              <w:rPr>
                <w:rStyle w:val="Hyperlink"/>
                <w:noProof/>
              </w:rPr>
              <w:t>Scenario 4 – Oda Olsen (baby)</w:t>
            </w:r>
            <w:r w:rsidR="00D67578">
              <w:rPr>
                <w:noProof/>
                <w:webHidden/>
              </w:rPr>
              <w:tab/>
            </w:r>
            <w:r w:rsidR="00D67578">
              <w:rPr>
                <w:noProof/>
                <w:webHidden/>
              </w:rPr>
              <w:fldChar w:fldCharType="begin"/>
            </w:r>
            <w:r w:rsidR="00D67578">
              <w:rPr>
                <w:noProof/>
                <w:webHidden/>
              </w:rPr>
              <w:instrText xml:space="preserve"> PAGEREF _Toc9507948 \h </w:instrText>
            </w:r>
            <w:r w:rsidR="00D67578">
              <w:rPr>
                <w:noProof/>
                <w:webHidden/>
              </w:rPr>
            </w:r>
            <w:r w:rsidR="00D67578">
              <w:rPr>
                <w:noProof/>
                <w:webHidden/>
              </w:rPr>
              <w:fldChar w:fldCharType="separate"/>
            </w:r>
            <w:r w:rsidR="00D67578">
              <w:rPr>
                <w:noProof/>
                <w:webHidden/>
              </w:rPr>
              <w:t>8</w:t>
            </w:r>
            <w:r w:rsidR="00D67578">
              <w:rPr>
                <w:noProof/>
                <w:webHidden/>
              </w:rPr>
              <w:fldChar w:fldCharType="end"/>
            </w:r>
          </w:hyperlink>
        </w:p>
        <w:p w14:paraId="7D32A496" w14:textId="0711A56B" w:rsidR="00C331CC" w:rsidRDefault="00C331CC">
          <w:r>
            <w:fldChar w:fldCharType="end"/>
          </w:r>
        </w:p>
      </w:sdtContent>
    </w:sdt>
    <w:p w14:paraId="5905B2B9" w14:textId="77777777" w:rsidR="00C331CC" w:rsidRDefault="00C331CC">
      <w:pPr>
        <w:rPr>
          <w:rFonts w:asciiTheme="majorHAnsi" w:eastAsiaTheme="majorEastAsia" w:hAnsiTheme="majorHAnsi" w:cstheme="majorBidi"/>
          <w:sz w:val="32"/>
          <w:szCs w:val="32"/>
          <w:lang w:val="nb-NO"/>
        </w:rPr>
      </w:pPr>
      <w:r>
        <w:rPr>
          <w:lang w:val="nb-NO"/>
        </w:rPr>
        <w:br w:type="page"/>
      </w:r>
    </w:p>
    <w:p w14:paraId="710556B0" w14:textId="52F340B1" w:rsidR="000D130E" w:rsidRPr="00CD6490" w:rsidRDefault="00F06CC4" w:rsidP="008D064E">
      <w:pPr>
        <w:pStyle w:val="Heading1"/>
        <w:spacing w:line="360" w:lineRule="auto"/>
        <w:rPr>
          <w:color w:val="auto"/>
          <w:lang w:val="nb-NO"/>
        </w:rPr>
      </w:pPr>
      <w:bookmarkStart w:id="1" w:name="_Toc9507945"/>
      <w:r>
        <w:rPr>
          <w:color w:val="auto"/>
          <w:lang w:val="nb-NO"/>
        </w:rPr>
        <w:lastRenderedPageBreak/>
        <w:t>Scenario</w:t>
      </w:r>
      <w:r w:rsidR="000D130E" w:rsidRPr="00CD6490">
        <w:rPr>
          <w:color w:val="auto"/>
          <w:lang w:val="nb-NO"/>
        </w:rPr>
        <w:t xml:space="preserve"> </w:t>
      </w:r>
      <w:r w:rsidR="007F72EE">
        <w:rPr>
          <w:color w:val="auto"/>
          <w:lang w:val="nb-NO"/>
        </w:rPr>
        <w:t>1</w:t>
      </w:r>
      <w:r>
        <w:rPr>
          <w:color w:val="auto"/>
          <w:lang w:val="nb-NO"/>
        </w:rPr>
        <w:t xml:space="preserve"> – </w:t>
      </w:r>
      <w:r w:rsidR="00DA10BF">
        <w:rPr>
          <w:color w:val="auto"/>
          <w:lang w:val="nb-NO"/>
        </w:rPr>
        <w:t>Ole Pettersen</w:t>
      </w:r>
      <w:bookmarkEnd w:id="1"/>
    </w:p>
    <w:p w14:paraId="1349BC3E" w14:textId="5686F9A3" w:rsidR="00F06CC4" w:rsidRDefault="000D130E" w:rsidP="000D130E">
      <w:pPr>
        <w:rPr>
          <w:lang w:val="nb-NO"/>
        </w:rPr>
      </w:pPr>
      <w:r w:rsidRPr="00CD6490">
        <w:rPr>
          <w:lang w:val="nb-NO"/>
        </w:rPr>
        <w:t>Pasient</w:t>
      </w:r>
      <w:r w:rsidR="00F06CC4">
        <w:rPr>
          <w:lang w:val="nb-NO"/>
        </w:rPr>
        <w:t xml:space="preserve">en er </w:t>
      </w:r>
      <w:r w:rsidRPr="00CD6490">
        <w:rPr>
          <w:lang w:val="nb-NO"/>
        </w:rPr>
        <w:t>Ole Pettersen</w:t>
      </w:r>
      <w:r w:rsidR="00F06CC4">
        <w:rPr>
          <w:lang w:val="nb-NO"/>
        </w:rPr>
        <w:t xml:space="preserve"> som skal få GC-kur. </w:t>
      </w:r>
    </w:p>
    <w:p w14:paraId="3C79E2B8" w14:textId="3DB1C35D" w:rsidR="00F06CC4" w:rsidRDefault="002B5474" w:rsidP="00F06CC4">
      <w:pPr>
        <w:pStyle w:val="ListParagraph"/>
        <w:numPr>
          <w:ilvl w:val="0"/>
          <w:numId w:val="10"/>
        </w:numPr>
        <w:rPr>
          <w:lang w:val="nb-NO"/>
        </w:rPr>
      </w:pPr>
      <w:r>
        <w:rPr>
          <w:lang w:val="nb-NO"/>
        </w:rPr>
        <w:t xml:space="preserve">Alder: </w:t>
      </w:r>
      <w:r w:rsidRPr="00485253">
        <w:rPr>
          <w:lang w:val="nb-NO"/>
        </w:rPr>
        <w:t>66 (f. 1953)</w:t>
      </w:r>
    </w:p>
    <w:p w14:paraId="2AFB754D" w14:textId="77777777" w:rsidR="00F06CC4" w:rsidRDefault="00F06CC4" w:rsidP="00F06CC4">
      <w:pPr>
        <w:pStyle w:val="ListParagraph"/>
        <w:numPr>
          <w:ilvl w:val="0"/>
          <w:numId w:val="10"/>
        </w:numPr>
        <w:rPr>
          <w:lang w:val="nb-NO"/>
        </w:rPr>
      </w:pPr>
      <w:r>
        <w:rPr>
          <w:lang w:val="nb-NO"/>
        </w:rPr>
        <w:t>Kjønn: mann</w:t>
      </w:r>
    </w:p>
    <w:p w14:paraId="0BCFD741" w14:textId="4FCC61E0" w:rsidR="00F06CC4" w:rsidRDefault="00F06CC4" w:rsidP="00F06CC4">
      <w:pPr>
        <w:pStyle w:val="ListParagraph"/>
        <w:numPr>
          <w:ilvl w:val="0"/>
          <w:numId w:val="10"/>
        </w:numPr>
        <w:rPr>
          <w:lang w:val="nb-NO"/>
        </w:rPr>
      </w:pPr>
      <w:r>
        <w:rPr>
          <w:lang w:val="nb-NO"/>
        </w:rPr>
        <w:t>Høyde: 175</w:t>
      </w:r>
    </w:p>
    <w:p w14:paraId="3F8188A5" w14:textId="63F5464C" w:rsidR="00F06CC4" w:rsidRDefault="00F06CC4" w:rsidP="00F06CC4">
      <w:pPr>
        <w:pStyle w:val="ListParagraph"/>
        <w:numPr>
          <w:ilvl w:val="0"/>
          <w:numId w:val="10"/>
        </w:numPr>
        <w:rPr>
          <w:lang w:val="nb-NO"/>
        </w:rPr>
      </w:pPr>
      <w:r>
        <w:rPr>
          <w:lang w:val="nb-NO"/>
        </w:rPr>
        <w:t>Vekt: 105 kg</w:t>
      </w:r>
    </w:p>
    <w:p w14:paraId="27FE2073" w14:textId="7256B1EC" w:rsidR="000D130E" w:rsidRPr="00F06CC4" w:rsidRDefault="00F06CC4" w:rsidP="000D130E">
      <w:pPr>
        <w:pStyle w:val="ListParagraph"/>
        <w:numPr>
          <w:ilvl w:val="0"/>
          <w:numId w:val="10"/>
        </w:numPr>
        <w:rPr>
          <w:lang w:val="nb-NO"/>
        </w:rPr>
      </w:pPr>
      <w:r>
        <w:rPr>
          <w:lang w:val="nb-NO"/>
        </w:rPr>
        <w:t>Tilstand: b</w:t>
      </w:r>
      <w:r w:rsidR="000D130E" w:rsidRPr="00F06CC4">
        <w:rPr>
          <w:lang w:val="nb-NO"/>
        </w:rPr>
        <w:t xml:space="preserve">lærekreft med spredning til skjelett og lunger. Han har diabetes type 2, bruker Metformin tabl. Han er ECOG 1. </w:t>
      </w:r>
    </w:p>
    <w:p w14:paraId="5B2F9625" w14:textId="00CFE723" w:rsidR="000D130E" w:rsidRDefault="000D130E" w:rsidP="000D130E">
      <w:pPr>
        <w:rPr>
          <w:lang w:val="nb-NO"/>
        </w:rPr>
      </w:pPr>
      <w:r w:rsidRPr="00CD6490">
        <w:rPr>
          <w:lang w:val="nb-NO"/>
        </w:rPr>
        <w:t>GC-kur</w:t>
      </w:r>
      <w:r w:rsidR="00F06CC4">
        <w:rPr>
          <w:lang w:val="nb-NO"/>
        </w:rPr>
        <w:t xml:space="preserve"> påbegynnes</w:t>
      </w:r>
      <w:r w:rsidRPr="00CD6490">
        <w:rPr>
          <w:lang w:val="nb-NO"/>
        </w:rPr>
        <w:t xml:space="preserve"> - Gemcitabine dag 1, 8 og 15 + Cisplatin dag </w:t>
      </w:r>
      <w:r w:rsidR="0001336F">
        <w:rPr>
          <w:lang w:val="nb-NO"/>
        </w:rPr>
        <w:t>2, syklus på 4 uker. Se utdrag fra</w:t>
      </w:r>
      <w:r w:rsidRPr="00CD6490">
        <w:rPr>
          <w:lang w:val="nb-NO"/>
        </w:rPr>
        <w:t xml:space="preserve"> kur</w:t>
      </w:r>
      <w:r w:rsidR="0001336F">
        <w:rPr>
          <w:lang w:val="nb-NO"/>
        </w:rPr>
        <w:t>skjema under</w:t>
      </w:r>
      <w:r w:rsidRPr="00CD6490">
        <w:rPr>
          <w:lang w:val="nb-NO"/>
        </w:rPr>
        <w:t>.</w:t>
      </w:r>
    </w:p>
    <w:p w14:paraId="33DE86C8" w14:textId="7D0FA585" w:rsidR="00D67578" w:rsidRPr="00CD6490" w:rsidRDefault="0001336F" w:rsidP="000D130E">
      <w:pPr>
        <w:rPr>
          <w:lang w:val="nb-NO"/>
        </w:rPr>
      </w:pPr>
      <w:r>
        <w:rPr>
          <w:noProof/>
        </w:rPr>
        <w:drawing>
          <wp:inline distT="0" distB="0" distL="0" distR="0" wp14:anchorId="4D5B8CE5" wp14:editId="1745F1BB">
            <wp:extent cx="5720486" cy="77189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45377" cy="775258"/>
                    </a:xfrm>
                    <a:prstGeom prst="rect">
                      <a:avLst/>
                    </a:prstGeom>
                  </pic:spPr>
                </pic:pic>
              </a:graphicData>
            </a:graphic>
          </wp:inline>
        </w:drawing>
      </w:r>
    </w:p>
    <w:p w14:paraId="232E6799" w14:textId="55718CE4" w:rsidR="00983833" w:rsidRPr="001C3D1E" w:rsidRDefault="00983833" w:rsidP="001C3D1E">
      <w:pPr>
        <w:pStyle w:val="Heading3"/>
        <w:numPr>
          <w:ilvl w:val="0"/>
          <w:numId w:val="0"/>
        </w:numPr>
        <w:ind w:left="720" w:hanging="720"/>
        <w:rPr>
          <w:rFonts w:asciiTheme="minorHAnsi" w:eastAsiaTheme="minorHAnsi" w:hAnsiTheme="minorHAnsi" w:cstheme="minorBidi"/>
          <w:b/>
          <w:sz w:val="22"/>
          <w:szCs w:val="22"/>
          <w:lang w:eastAsia="en-US"/>
        </w:rPr>
      </w:pPr>
      <w:r w:rsidRPr="001C3D1E">
        <w:rPr>
          <w:rFonts w:asciiTheme="minorHAnsi" w:eastAsiaTheme="minorHAnsi" w:hAnsiTheme="minorHAnsi" w:cstheme="minorBidi"/>
          <w:b/>
          <w:sz w:val="22"/>
          <w:szCs w:val="22"/>
          <w:lang w:eastAsia="en-US"/>
        </w:rPr>
        <w:t>Oppstart</w:t>
      </w:r>
      <w:r w:rsidR="001C3D1E">
        <w:rPr>
          <w:rFonts w:asciiTheme="minorHAnsi" w:eastAsiaTheme="minorHAnsi" w:hAnsiTheme="minorHAnsi" w:cstheme="minorBidi"/>
          <w:b/>
          <w:sz w:val="22"/>
          <w:szCs w:val="22"/>
          <w:lang w:eastAsia="en-US"/>
        </w:rPr>
        <w:t xml:space="preserve"> og </w:t>
      </w:r>
      <w:r w:rsidRPr="001C3D1E">
        <w:rPr>
          <w:rFonts w:asciiTheme="minorHAnsi" w:eastAsiaTheme="minorHAnsi" w:hAnsiTheme="minorHAnsi" w:cstheme="minorBidi"/>
          <w:b/>
          <w:sz w:val="22"/>
          <w:szCs w:val="22"/>
          <w:lang w:eastAsia="en-US"/>
        </w:rPr>
        <w:t>1. kur</w:t>
      </w:r>
    </w:p>
    <w:p w14:paraId="0681593E" w14:textId="55663358" w:rsidR="00430E98" w:rsidRDefault="00F06CC4" w:rsidP="000D130E">
      <w:pPr>
        <w:rPr>
          <w:lang w:val="nb-NO"/>
        </w:rPr>
      </w:pPr>
      <w:r>
        <w:rPr>
          <w:lang w:val="nb-NO"/>
        </w:rPr>
        <w:t>Det tas</w:t>
      </w:r>
      <w:r w:rsidR="000D130E" w:rsidRPr="00CD6490">
        <w:rPr>
          <w:lang w:val="nb-NO"/>
        </w:rPr>
        <w:t xml:space="preserve"> blodprøver som alle er innenfor referans</w:t>
      </w:r>
      <w:r w:rsidR="00430E98">
        <w:rPr>
          <w:lang w:val="nb-NO"/>
        </w:rPr>
        <w:t xml:space="preserve">eområdene, kreatinin verdi 85. </w:t>
      </w:r>
    </w:p>
    <w:p w14:paraId="52BC11D9" w14:textId="1196E511" w:rsidR="000D130E" w:rsidRPr="00CD6490" w:rsidRDefault="000D130E" w:rsidP="000D130E">
      <w:pPr>
        <w:rPr>
          <w:lang w:val="nb-NO"/>
        </w:rPr>
      </w:pPr>
      <w:r w:rsidRPr="00CD6490">
        <w:rPr>
          <w:lang w:val="nb-NO"/>
        </w:rPr>
        <w:t xml:space="preserve">BSA beregnes. Det dokumenteres i journal </w:t>
      </w:r>
      <w:r w:rsidR="0001336F">
        <w:rPr>
          <w:lang w:val="nb-NO"/>
        </w:rPr>
        <w:t xml:space="preserve">i DIPS </w:t>
      </w:r>
      <w:r w:rsidRPr="00CD6490">
        <w:rPr>
          <w:lang w:val="nb-NO"/>
        </w:rPr>
        <w:t xml:space="preserve">at man ikke ønsker å gi dose høyere enn 2 i BSA. </w:t>
      </w:r>
    </w:p>
    <w:p w14:paraId="3738CFB6" w14:textId="3A8448CB" w:rsidR="000D130E" w:rsidRPr="00CD6490" w:rsidRDefault="000D130E" w:rsidP="000D130E">
      <w:pPr>
        <w:rPr>
          <w:lang w:val="nb-NO"/>
        </w:rPr>
      </w:pPr>
      <w:r w:rsidRPr="00CD6490">
        <w:rPr>
          <w:lang w:val="nb-NO"/>
        </w:rPr>
        <w:t>Lege bestiller 1., 2. og 3. kur og sender bestillingen til apoteket. Bestillingen skal bekreftes samme dag</w:t>
      </w:r>
      <w:r w:rsidR="004E345C">
        <w:rPr>
          <w:lang w:val="nb-NO"/>
        </w:rPr>
        <w:t>, eventuelt</w:t>
      </w:r>
      <w:r w:rsidR="00430E98">
        <w:rPr>
          <w:lang w:val="nb-NO"/>
        </w:rPr>
        <w:t xml:space="preserve"> dagen før. </w:t>
      </w:r>
      <w:r w:rsidRPr="00CD6490">
        <w:rPr>
          <w:lang w:val="nb-NO"/>
        </w:rPr>
        <w:t>Sykepleier/lege bekrefter bestilling av 1. kur, dag 1 og 2.</w:t>
      </w:r>
    </w:p>
    <w:p w14:paraId="701299A9" w14:textId="0A47B764" w:rsidR="00430E98" w:rsidRDefault="000D130E" w:rsidP="000D130E">
      <w:pPr>
        <w:rPr>
          <w:lang w:val="nb-NO"/>
        </w:rPr>
      </w:pPr>
      <w:r w:rsidRPr="00CD6490">
        <w:rPr>
          <w:lang w:val="nb-NO"/>
        </w:rPr>
        <w:t>Apoteket får beskjed om at 1.</w:t>
      </w:r>
      <w:r w:rsidR="00430E98">
        <w:rPr>
          <w:lang w:val="nb-NO"/>
        </w:rPr>
        <w:t xml:space="preserve"> kur, dag 1 og 2 er bekreftet. </w:t>
      </w:r>
      <w:r w:rsidRPr="00CD6490">
        <w:rPr>
          <w:lang w:val="nb-NO"/>
        </w:rPr>
        <w:t xml:space="preserve">Apoteket lager en arbeidsseddel basert på bestillingen. </w:t>
      </w:r>
    </w:p>
    <w:p w14:paraId="052E21AB" w14:textId="46D6C87A" w:rsidR="000D130E" w:rsidRDefault="000D130E" w:rsidP="000D130E">
      <w:pPr>
        <w:rPr>
          <w:lang w:val="nb-NO"/>
        </w:rPr>
      </w:pPr>
      <w:r w:rsidRPr="00CD6490">
        <w:rPr>
          <w:lang w:val="nb-NO"/>
        </w:rPr>
        <w:t>Utstyr og legemidler plukkes frem og kontrolleres mot arbeid</w:t>
      </w:r>
      <w:r w:rsidR="00430E98">
        <w:rPr>
          <w:lang w:val="nb-NO"/>
        </w:rPr>
        <w:t xml:space="preserve">sseddel. </w:t>
      </w:r>
      <w:r w:rsidRPr="00F06CC4">
        <w:rPr>
          <w:lang w:val="nb-NO"/>
        </w:rPr>
        <w:t>Det er imidlertid en leveringsutfordring av Gemcitabine slik at apoteket ikke har tilgjengelig hetteglass på den størrelsen som kommer opp på plukklisten.</w:t>
      </w:r>
      <w:r w:rsidR="00430E98">
        <w:rPr>
          <w:lang w:val="nb-NO"/>
        </w:rPr>
        <w:t xml:space="preserve"> </w:t>
      </w:r>
      <w:r w:rsidRPr="00F06CC4">
        <w:rPr>
          <w:lang w:val="nb-NO"/>
        </w:rPr>
        <w:t xml:space="preserve">Det må derfor benyttes et hetteglass av en annen størrelse. </w:t>
      </w:r>
    </w:p>
    <w:p w14:paraId="38D5C0CB" w14:textId="6B10C464" w:rsidR="00430E98" w:rsidRPr="00F06CC4" w:rsidRDefault="00430E98" w:rsidP="000D130E">
      <w:pPr>
        <w:rPr>
          <w:lang w:val="nb-NO"/>
        </w:rPr>
      </w:pPr>
      <w:r w:rsidRPr="00CD6490">
        <w:rPr>
          <w:lang w:val="nb-NO"/>
        </w:rPr>
        <w:t xml:space="preserve">Sykepleier undersøker med apoteket om </w:t>
      </w:r>
      <w:r>
        <w:rPr>
          <w:lang w:val="nb-NO"/>
        </w:rPr>
        <w:t xml:space="preserve">produksjon av kur er startet. Hun </w:t>
      </w:r>
      <w:r w:rsidR="004E345C">
        <w:rPr>
          <w:lang w:val="nb-NO"/>
        </w:rPr>
        <w:t>får beskjed om at produksjon akkurat har startet</w:t>
      </w:r>
      <w:r>
        <w:rPr>
          <w:lang w:val="nb-NO"/>
        </w:rPr>
        <w:t>.</w:t>
      </w:r>
    </w:p>
    <w:p w14:paraId="1CDA83F0" w14:textId="3BD042B7" w:rsidR="000D130E" w:rsidRPr="00CD6490" w:rsidRDefault="000D130E" w:rsidP="000D130E">
      <w:pPr>
        <w:rPr>
          <w:lang w:val="nb-NO"/>
        </w:rPr>
      </w:pPr>
      <w:r w:rsidRPr="00F06CC4">
        <w:rPr>
          <w:lang w:val="nb-NO"/>
        </w:rPr>
        <w:t>Produksjon skjer i henhold til arbeidsseddel m</w:t>
      </w:r>
      <w:r w:rsidR="001C3D1E">
        <w:rPr>
          <w:lang w:val="nb-NO"/>
        </w:rPr>
        <w:t xml:space="preserve">ed nødvendige kontrollpunkter. </w:t>
      </w:r>
      <w:r w:rsidRPr="00CD6490">
        <w:rPr>
          <w:lang w:val="nb-NO"/>
        </w:rPr>
        <w:t xml:space="preserve">Sykepleier får beskjed når kuren </w:t>
      </w:r>
      <w:r w:rsidR="001C3D1E">
        <w:rPr>
          <w:lang w:val="nb-NO"/>
        </w:rPr>
        <w:t xml:space="preserve">er ferdig og klar for henting. </w:t>
      </w:r>
      <w:r w:rsidRPr="00CD6490">
        <w:rPr>
          <w:lang w:val="nb-NO"/>
        </w:rPr>
        <w:t xml:space="preserve">Lagerbeholdning justeres og sykehuset faktureres. </w:t>
      </w:r>
    </w:p>
    <w:p w14:paraId="79A563F1" w14:textId="299325A3" w:rsidR="001C3D1E" w:rsidRDefault="000D130E" w:rsidP="000D130E">
      <w:pPr>
        <w:rPr>
          <w:lang w:val="nb-NO"/>
        </w:rPr>
      </w:pPr>
      <w:r w:rsidRPr="00CD6490">
        <w:rPr>
          <w:lang w:val="nb-NO"/>
        </w:rPr>
        <w:t xml:space="preserve">Sykepleier 1 kontrollerer pasient-ID. Sykepleier 1 og 2 kontrollerer </w:t>
      </w:r>
      <w:r w:rsidR="00983833">
        <w:rPr>
          <w:lang w:val="nb-NO"/>
        </w:rPr>
        <w:t xml:space="preserve">bestilt kurdose, blodprøver og </w:t>
      </w:r>
      <w:r w:rsidRPr="00CD6490">
        <w:rPr>
          <w:lang w:val="nb-NO"/>
        </w:rPr>
        <w:t>backflow. Sykepleier</w:t>
      </w:r>
      <w:r w:rsidR="001C3D1E">
        <w:rPr>
          <w:lang w:val="nb-NO"/>
        </w:rPr>
        <w:t xml:space="preserve"> dokumenterer diurese-målinger. </w:t>
      </w:r>
      <w:r w:rsidRPr="00CD6490">
        <w:rPr>
          <w:lang w:val="nb-NO"/>
        </w:rPr>
        <w:t xml:space="preserve">Når kuren er gitt dokumenteres forløpet i journal i DIPS. </w:t>
      </w:r>
    </w:p>
    <w:p w14:paraId="70D62FB1" w14:textId="7966D925" w:rsidR="00983833" w:rsidRDefault="00983833" w:rsidP="000D130E">
      <w:pPr>
        <w:rPr>
          <w:lang w:val="nb-NO"/>
        </w:rPr>
      </w:pPr>
      <w:r>
        <w:rPr>
          <w:lang w:val="nb-NO"/>
        </w:rPr>
        <w:t xml:space="preserve">Dag 8 </w:t>
      </w:r>
      <w:r w:rsidR="000D130E" w:rsidRPr="00CD6490">
        <w:rPr>
          <w:lang w:val="nb-NO"/>
        </w:rPr>
        <w:t xml:space="preserve">går som planlagt. Sykepleier sjekker blodprøver og bekrefter kuren slik at apoteket kan begynne å blande kur. </w:t>
      </w:r>
    </w:p>
    <w:p w14:paraId="6299DC1B" w14:textId="58F7FCED" w:rsidR="000D130E" w:rsidRPr="00CD6490" w:rsidRDefault="00983833" w:rsidP="000D130E">
      <w:pPr>
        <w:rPr>
          <w:lang w:val="nb-NO"/>
        </w:rPr>
      </w:pPr>
      <w:r>
        <w:rPr>
          <w:lang w:val="nb-NO"/>
        </w:rPr>
        <w:lastRenderedPageBreak/>
        <w:t xml:space="preserve">På dag 15 </w:t>
      </w:r>
      <w:r w:rsidR="000D130E" w:rsidRPr="00CD6490">
        <w:rPr>
          <w:lang w:val="nb-NO"/>
        </w:rPr>
        <w:t xml:space="preserve">skal pasienten bare ha Gemcitabine. Sykepleier bekrefter bestilling. Apoteket produserer kur. </w:t>
      </w:r>
    </w:p>
    <w:p w14:paraId="1952758A" w14:textId="008E8347" w:rsidR="000D130E" w:rsidRDefault="000D130E" w:rsidP="000D130E">
      <w:pPr>
        <w:rPr>
          <w:lang w:val="nb-NO"/>
        </w:rPr>
      </w:pPr>
      <w:r w:rsidRPr="00983833">
        <w:rPr>
          <w:lang w:val="nb-NO"/>
        </w:rPr>
        <w:t>Det er inngått ny LIS-avtale som innebærer at infusjonskonsentratet for Gemcitabine er endret fra</w:t>
      </w:r>
      <w:r w:rsidR="00983833">
        <w:rPr>
          <w:lang w:val="nb-NO"/>
        </w:rPr>
        <w:t xml:space="preserve"> </w:t>
      </w:r>
      <w:r w:rsidRPr="00983833">
        <w:rPr>
          <w:lang w:val="nb-NO"/>
        </w:rPr>
        <w:t xml:space="preserve">38mg/ml til 100mg/ml. Ut ifra dette må apoteket gjøre en ny utregning for produksjon av Gemcitabine. </w:t>
      </w:r>
    </w:p>
    <w:p w14:paraId="764ED8E9" w14:textId="77777777" w:rsidR="00D67578" w:rsidRDefault="00D67578" w:rsidP="000D130E">
      <w:pPr>
        <w:rPr>
          <w:lang w:val="nb-NO"/>
        </w:rPr>
      </w:pPr>
    </w:p>
    <w:p w14:paraId="3C647F9E" w14:textId="635E9833" w:rsidR="00983833" w:rsidRPr="001C3D1E" w:rsidRDefault="006A45FC" w:rsidP="001C3D1E">
      <w:pPr>
        <w:pStyle w:val="Heading3"/>
        <w:numPr>
          <w:ilvl w:val="0"/>
          <w:numId w:val="0"/>
        </w:numPr>
        <w:ind w:left="720" w:hanging="720"/>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O</w:t>
      </w:r>
      <w:r w:rsidR="001C3D1E">
        <w:rPr>
          <w:rFonts w:asciiTheme="minorHAnsi" w:eastAsiaTheme="minorHAnsi" w:hAnsiTheme="minorHAnsi" w:cstheme="minorBidi"/>
          <w:b/>
          <w:sz w:val="22"/>
          <w:szCs w:val="22"/>
          <w:lang w:eastAsia="en-US"/>
        </w:rPr>
        <w:t>ppstart 2. kur</w:t>
      </w:r>
    </w:p>
    <w:p w14:paraId="78A0E2A4" w14:textId="1F0DB84B" w:rsidR="000D130E" w:rsidRPr="00CD6490" w:rsidRDefault="000D130E" w:rsidP="000D130E">
      <w:pPr>
        <w:rPr>
          <w:lang w:val="nb-NO"/>
        </w:rPr>
      </w:pPr>
      <w:r w:rsidRPr="00983833">
        <w:rPr>
          <w:lang w:val="nb-NO"/>
        </w:rPr>
        <w:t>Pasienten kommer</w:t>
      </w:r>
      <w:r w:rsidR="0001336F">
        <w:rPr>
          <w:lang w:val="nb-NO"/>
        </w:rPr>
        <w:t xml:space="preserve"> til </w:t>
      </w:r>
      <w:r w:rsidRPr="00983833">
        <w:rPr>
          <w:lang w:val="nb-NO"/>
        </w:rPr>
        <w:t>2. kur.</w:t>
      </w:r>
      <w:r w:rsidRPr="00CD6490">
        <w:rPr>
          <w:lang w:val="nb-NO"/>
        </w:rPr>
        <w:t xml:space="preserve"> Ole har tålt </w:t>
      </w:r>
      <w:r w:rsidR="001C3D1E">
        <w:rPr>
          <w:lang w:val="nb-NO"/>
        </w:rPr>
        <w:t xml:space="preserve">første kur </w:t>
      </w:r>
      <w:r w:rsidRPr="00CD6490">
        <w:rPr>
          <w:lang w:val="nb-NO"/>
        </w:rPr>
        <w:t>greit. Blodprøver viser nå at kreatinin har steget til 125, ut fra dette skal Cisplatin-dosen gis forde</w:t>
      </w:r>
      <w:r w:rsidR="001C3D1E">
        <w:rPr>
          <w:lang w:val="nb-NO"/>
        </w:rPr>
        <w:t>lt på to</w:t>
      </w:r>
      <w:r w:rsidR="00983833">
        <w:rPr>
          <w:lang w:val="nb-NO"/>
        </w:rPr>
        <w:t xml:space="preserve"> dager. </w:t>
      </w:r>
    </w:p>
    <w:p w14:paraId="4F23AB28" w14:textId="373352DA" w:rsidR="000D130E" w:rsidRPr="00CD6490" w:rsidRDefault="000D130E" w:rsidP="000D130E">
      <w:pPr>
        <w:rPr>
          <w:lang w:val="nb-NO"/>
        </w:rPr>
      </w:pPr>
      <w:r w:rsidRPr="00CD6490">
        <w:rPr>
          <w:lang w:val="nb-NO"/>
        </w:rPr>
        <w:t>Lege endrer bestillingen</w:t>
      </w:r>
      <w:r w:rsidR="00983833">
        <w:rPr>
          <w:lang w:val="nb-NO"/>
        </w:rPr>
        <w:t xml:space="preserve"> </w:t>
      </w:r>
      <w:r w:rsidRPr="00CD6490">
        <w:rPr>
          <w:lang w:val="nb-NO"/>
        </w:rPr>
        <w:t xml:space="preserve">på Cisplatin til </w:t>
      </w:r>
      <w:r w:rsidRPr="00983833">
        <w:rPr>
          <w:lang w:val="nb-NO"/>
        </w:rPr>
        <w:t>dag 2 og 3</w:t>
      </w:r>
      <w:r w:rsidRPr="00CD6490">
        <w:rPr>
          <w:lang w:val="nb-NO"/>
        </w:rPr>
        <w:t xml:space="preserve"> (dag 8 og 15 står so</w:t>
      </w:r>
      <w:r w:rsidR="00983833">
        <w:rPr>
          <w:lang w:val="nb-NO"/>
        </w:rPr>
        <w:t xml:space="preserve">m tidligere). Apoteket varsles </w:t>
      </w:r>
      <w:r w:rsidRPr="00CD6490">
        <w:rPr>
          <w:lang w:val="nb-NO"/>
        </w:rPr>
        <w:t>om at bestillingen/kuren er endret. Lege/syk</w:t>
      </w:r>
      <w:r w:rsidR="00983833">
        <w:rPr>
          <w:lang w:val="nb-NO"/>
        </w:rPr>
        <w:t>epleier bekrefter bestillingen.</w:t>
      </w:r>
    </w:p>
    <w:p w14:paraId="71DB83B7" w14:textId="6C4028AF" w:rsidR="001C3D1E" w:rsidRDefault="000D130E" w:rsidP="000D130E">
      <w:pPr>
        <w:rPr>
          <w:lang w:val="nb-NO"/>
        </w:rPr>
      </w:pPr>
      <w:r w:rsidRPr="00CD6490">
        <w:rPr>
          <w:lang w:val="nb-NO"/>
        </w:rPr>
        <w:t xml:space="preserve">Pasienten kommer til </w:t>
      </w:r>
      <w:r w:rsidRPr="001C3D1E">
        <w:rPr>
          <w:lang w:val="nb-NO"/>
        </w:rPr>
        <w:t>dag 8</w:t>
      </w:r>
      <w:r w:rsidRPr="00CD6490">
        <w:rPr>
          <w:lang w:val="nb-NO"/>
        </w:rPr>
        <w:t xml:space="preserve"> og da viser blodprøver nøytrofile på 0,9. Lege ser i kurdefinisjon og bestemmer at dag 8 skal utgå. Sykepleier gir beskjed til </w:t>
      </w:r>
      <w:r w:rsidR="001C3D1E">
        <w:rPr>
          <w:lang w:val="nb-NO"/>
        </w:rPr>
        <w:t xml:space="preserve">apoteket om at kurdag 8 utgår. </w:t>
      </w:r>
    </w:p>
    <w:p w14:paraId="4CBC2CBB" w14:textId="560DFE24" w:rsidR="000D130E" w:rsidRPr="00CD6490" w:rsidRDefault="000D130E" w:rsidP="000D130E">
      <w:pPr>
        <w:rPr>
          <w:lang w:val="nb-NO"/>
        </w:rPr>
      </w:pPr>
      <w:r w:rsidRPr="00CD6490">
        <w:rPr>
          <w:lang w:val="nb-NO"/>
        </w:rPr>
        <w:t xml:space="preserve">Pasienten kommer for </w:t>
      </w:r>
      <w:r w:rsidRPr="001C3D1E">
        <w:rPr>
          <w:lang w:val="nb-NO"/>
        </w:rPr>
        <w:t>dag 15, blodprøvene</w:t>
      </w:r>
      <w:r w:rsidRPr="00CD6490">
        <w:rPr>
          <w:lang w:val="nb-NO"/>
        </w:rPr>
        <w:t xml:space="preserve"> er nå fine inkludert nøytrofile. Får kur som planlagt. </w:t>
      </w:r>
    </w:p>
    <w:p w14:paraId="0908055D" w14:textId="13C26B6C" w:rsidR="001C3D1E" w:rsidRDefault="001C3D1E" w:rsidP="000D130E">
      <w:pPr>
        <w:rPr>
          <w:u w:val="single"/>
          <w:lang w:val="nb-NO"/>
        </w:rPr>
      </w:pPr>
    </w:p>
    <w:p w14:paraId="249FCF46" w14:textId="2D8B039E" w:rsidR="001C3D1E" w:rsidRPr="001C3D1E" w:rsidRDefault="001C3D1E" w:rsidP="001C3D1E">
      <w:pPr>
        <w:pStyle w:val="Heading3"/>
        <w:numPr>
          <w:ilvl w:val="0"/>
          <w:numId w:val="0"/>
        </w:numPr>
        <w:ind w:left="720" w:hanging="720"/>
        <w:rPr>
          <w:rFonts w:asciiTheme="minorHAnsi" w:eastAsiaTheme="minorHAnsi" w:hAnsiTheme="minorHAnsi" w:cstheme="minorBidi"/>
          <w:b/>
          <w:sz w:val="22"/>
          <w:szCs w:val="22"/>
          <w:lang w:eastAsia="en-US"/>
        </w:rPr>
      </w:pPr>
      <w:r w:rsidRPr="001C3D1E">
        <w:rPr>
          <w:rFonts w:asciiTheme="minorHAnsi" w:eastAsiaTheme="minorHAnsi" w:hAnsiTheme="minorHAnsi" w:cstheme="minorBidi"/>
          <w:b/>
          <w:sz w:val="22"/>
          <w:szCs w:val="22"/>
          <w:lang w:eastAsia="en-US"/>
        </w:rPr>
        <w:t xml:space="preserve">Kontroll og </w:t>
      </w:r>
      <w:r>
        <w:rPr>
          <w:rFonts w:asciiTheme="minorHAnsi" w:eastAsiaTheme="minorHAnsi" w:hAnsiTheme="minorHAnsi" w:cstheme="minorBidi"/>
          <w:b/>
          <w:sz w:val="22"/>
          <w:szCs w:val="22"/>
          <w:lang w:eastAsia="en-US"/>
        </w:rPr>
        <w:t xml:space="preserve">oppstart 3. </w:t>
      </w:r>
      <w:r w:rsidRPr="001C3D1E">
        <w:rPr>
          <w:rFonts w:asciiTheme="minorHAnsi" w:eastAsiaTheme="minorHAnsi" w:hAnsiTheme="minorHAnsi" w:cstheme="minorBidi"/>
          <w:b/>
          <w:sz w:val="22"/>
          <w:szCs w:val="22"/>
          <w:lang w:eastAsia="en-US"/>
        </w:rPr>
        <w:t>kur</w:t>
      </w:r>
    </w:p>
    <w:p w14:paraId="6A0CE968" w14:textId="430EABB8" w:rsidR="000D130E" w:rsidRPr="00CD6490" w:rsidRDefault="000D130E" w:rsidP="000D130E">
      <w:pPr>
        <w:rPr>
          <w:lang w:val="nb-NO"/>
        </w:rPr>
      </w:pPr>
      <w:r w:rsidRPr="00DA10BF">
        <w:rPr>
          <w:lang w:val="nb-NO"/>
        </w:rPr>
        <w:t>Pasienten kommer for kontroll og eventuelt 3. kur.</w:t>
      </w:r>
      <w:r w:rsidR="00DA10BF">
        <w:rPr>
          <w:lang w:val="nb-NO"/>
        </w:rPr>
        <w:t xml:space="preserve"> </w:t>
      </w:r>
      <w:r w:rsidRPr="00CD6490">
        <w:rPr>
          <w:lang w:val="nb-NO"/>
        </w:rPr>
        <w:t>CT viser effekt. Blodprøver viser kreatinin 115, hematologiske verdier er fine. Pasienten er ECOG 2. Planen er å fortsette behandlingen</w:t>
      </w:r>
      <w:r w:rsidR="00DA10BF">
        <w:rPr>
          <w:lang w:val="nb-NO"/>
        </w:rPr>
        <w:t xml:space="preserve">. </w:t>
      </w:r>
      <w:r w:rsidRPr="00CD6490">
        <w:rPr>
          <w:lang w:val="nb-NO"/>
        </w:rPr>
        <w:t>Legen bestemmer også at Gemcitabine skal reduseres til 75% dose. Legen endrer dosen på forhåndsbestilt kur og dokumenterer endring i journal</w:t>
      </w:r>
      <w:r w:rsidR="0001336F">
        <w:rPr>
          <w:lang w:val="nb-NO"/>
        </w:rPr>
        <w:t xml:space="preserve"> i DIPS</w:t>
      </w:r>
      <w:r w:rsidRPr="00CD6490">
        <w:rPr>
          <w:lang w:val="nb-NO"/>
        </w:rPr>
        <w:t xml:space="preserve">. </w:t>
      </w:r>
    </w:p>
    <w:p w14:paraId="0C633511" w14:textId="2FB038E5" w:rsidR="000D130E" w:rsidRPr="00CD6490" w:rsidRDefault="00DA10BF" w:rsidP="000D130E">
      <w:pPr>
        <w:rPr>
          <w:lang w:val="nb-NO"/>
        </w:rPr>
      </w:pPr>
      <w:r>
        <w:rPr>
          <w:lang w:val="nb-NO"/>
        </w:rPr>
        <w:t>På grunn av</w:t>
      </w:r>
      <w:r w:rsidR="000D130E" w:rsidRPr="00CD6490">
        <w:rPr>
          <w:lang w:val="nb-NO"/>
        </w:rPr>
        <w:t xml:space="preserve"> barn</w:t>
      </w:r>
      <w:r>
        <w:rPr>
          <w:lang w:val="nb-NO"/>
        </w:rPr>
        <w:t>e</w:t>
      </w:r>
      <w:r w:rsidR="000D130E" w:rsidRPr="00CD6490">
        <w:rPr>
          <w:lang w:val="nb-NO"/>
        </w:rPr>
        <w:t>dåp i nær familie ønsker pasient å utsette 3. kur én uke. Sykepleier konferer med lege og utsettelse blir godkjent. Sykepleier endrer datoer for kur og gir beskjed</w:t>
      </w:r>
      <w:r>
        <w:rPr>
          <w:lang w:val="nb-NO"/>
        </w:rPr>
        <w:t xml:space="preserve"> om endringene til apoteket</w:t>
      </w:r>
      <w:r w:rsidR="000D130E" w:rsidRPr="00CD6490">
        <w:rPr>
          <w:lang w:val="nb-NO"/>
        </w:rPr>
        <w:t xml:space="preserve">. </w:t>
      </w:r>
    </w:p>
    <w:p w14:paraId="4CFEA16E" w14:textId="5E2073C8" w:rsidR="00DA10BF" w:rsidRDefault="000D130E" w:rsidP="000D130E">
      <w:pPr>
        <w:rPr>
          <w:lang w:val="nb-NO"/>
        </w:rPr>
      </w:pPr>
      <w:r w:rsidRPr="00CD6490">
        <w:rPr>
          <w:lang w:val="nb-NO"/>
        </w:rPr>
        <w:t xml:space="preserve">Pasienten kommer for </w:t>
      </w:r>
      <w:r w:rsidRPr="00DA10BF">
        <w:rPr>
          <w:lang w:val="nb-NO"/>
        </w:rPr>
        <w:t>3. kur</w:t>
      </w:r>
      <w:r w:rsidRPr="00CD6490">
        <w:rPr>
          <w:lang w:val="nb-NO"/>
        </w:rPr>
        <w:t xml:space="preserve">. Kuren går som planlagt (dag 1, 2 og 3). Pasienten blir dessverre innlagt med nøytropen sepsis dag 7. Siden pasient har fått cisplatin, bør han ikke få aminoglykocider (type antibiotika). Kurdag 8 utgår/slettes. Apoteket blander ikke denne </w:t>
      </w:r>
      <w:r w:rsidR="00DA10BF">
        <w:rPr>
          <w:lang w:val="nb-NO"/>
        </w:rPr>
        <w:t>fordi sykepleier/lege gir</w:t>
      </w:r>
      <w:r w:rsidRPr="00CD6490">
        <w:rPr>
          <w:lang w:val="nb-NO"/>
        </w:rPr>
        <w:t xml:space="preserve"> beskjed om at dag 8 utgår/slettes.</w:t>
      </w:r>
    </w:p>
    <w:p w14:paraId="1EAC7720" w14:textId="77777777" w:rsidR="007F72EE" w:rsidRDefault="007F72EE">
      <w:pPr>
        <w:rPr>
          <w:rFonts w:asciiTheme="majorHAnsi" w:eastAsiaTheme="majorEastAsia" w:hAnsiTheme="majorHAnsi" w:cstheme="majorBidi"/>
          <w:sz w:val="32"/>
          <w:szCs w:val="32"/>
          <w:lang w:val="nb-NO"/>
        </w:rPr>
      </w:pPr>
      <w:r>
        <w:rPr>
          <w:lang w:val="nb-NO"/>
        </w:rPr>
        <w:br w:type="page"/>
      </w:r>
    </w:p>
    <w:p w14:paraId="7E3E4EAD" w14:textId="19BDCAAB" w:rsidR="007F72EE" w:rsidRPr="00CD6490" w:rsidRDefault="007F72EE" w:rsidP="007F72EE">
      <w:pPr>
        <w:pStyle w:val="Heading1"/>
        <w:spacing w:line="360" w:lineRule="auto"/>
        <w:rPr>
          <w:color w:val="auto"/>
          <w:lang w:val="nb-NO"/>
        </w:rPr>
      </w:pPr>
      <w:bookmarkStart w:id="2" w:name="_Toc9507946"/>
      <w:r>
        <w:rPr>
          <w:color w:val="auto"/>
          <w:lang w:val="nb-NO"/>
        </w:rPr>
        <w:lastRenderedPageBreak/>
        <w:t>Scenario 2 – Andor Andersen</w:t>
      </w:r>
      <w:bookmarkEnd w:id="2"/>
    </w:p>
    <w:p w14:paraId="375D3E7B" w14:textId="77777777" w:rsidR="007F72EE" w:rsidRDefault="007F72EE" w:rsidP="007F72EE">
      <w:pPr>
        <w:rPr>
          <w:lang w:val="nb-NO"/>
        </w:rPr>
      </w:pPr>
      <w:r>
        <w:rPr>
          <w:lang w:val="nb-NO"/>
        </w:rPr>
        <w:t xml:space="preserve">Pasienten er Andor Andorsen som tas inn </w:t>
      </w:r>
      <w:r w:rsidRPr="00CD6490">
        <w:rPr>
          <w:lang w:val="nb-NO"/>
        </w:rPr>
        <w:t xml:space="preserve">for oppstart GMALL, blokkur. </w:t>
      </w:r>
    </w:p>
    <w:p w14:paraId="0F32C370" w14:textId="40CE1757" w:rsidR="007F72EE" w:rsidRDefault="007F72EE" w:rsidP="007F72EE">
      <w:pPr>
        <w:pStyle w:val="ListParagraph"/>
        <w:numPr>
          <w:ilvl w:val="0"/>
          <w:numId w:val="10"/>
        </w:numPr>
        <w:rPr>
          <w:lang w:val="nb-NO"/>
        </w:rPr>
      </w:pPr>
      <w:r>
        <w:rPr>
          <w:lang w:val="nb-NO"/>
        </w:rPr>
        <w:t>Alder: 49 år</w:t>
      </w:r>
      <w:r w:rsidR="002B5474">
        <w:rPr>
          <w:lang w:val="nb-NO"/>
        </w:rPr>
        <w:t xml:space="preserve"> (f. 1970)</w:t>
      </w:r>
    </w:p>
    <w:p w14:paraId="29804F7E" w14:textId="77777777" w:rsidR="007F72EE" w:rsidRDefault="007F72EE" w:rsidP="007F72EE">
      <w:pPr>
        <w:pStyle w:val="ListParagraph"/>
        <w:numPr>
          <w:ilvl w:val="0"/>
          <w:numId w:val="10"/>
        </w:numPr>
        <w:rPr>
          <w:lang w:val="nb-NO"/>
        </w:rPr>
      </w:pPr>
      <w:r>
        <w:rPr>
          <w:lang w:val="nb-NO"/>
        </w:rPr>
        <w:t>Kjønn: mann</w:t>
      </w:r>
    </w:p>
    <w:p w14:paraId="3A766A44" w14:textId="77777777" w:rsidR="007F72EE" w:rsidRDefault="007F72EE" w:rsidP="007F72EE">
      <w:pPr>
        <w:pStyle w:val="ListParagraph"/>
        <w:numPr>
          <w:ilvl w:val="0"/>
          <w:numId w:val="10"/>
        </w:numPr>
        <w:rPr>
          <w:lang w:val="nb-NO"/>
        </w:rPr>
      </w:pPr>
      <w:r>
        <w:rPr>
          <w:lang w:val="nb-NO"/>
        </w:rPr>
        <w:t>Høyde 183</w:t>
      </w:r>
    </w:p>
    <w:p w14:paraId="6BD79635" w14:textId="77777777" w:rsidR="007F72EE" w:rsidRDefault="007F72EE" w:rsidP="007F72EE">
      <w:pPr>
        <w:pStyle w:val="ListParagraph"/>
        <w:numPr>
          <w:ilvl w:val="0"/>
          <w:numId w:val="10"/>
        </w:numPr>
        <w:rPr>
          <w:lang w:val="nb-NO"/>
        </w:rPr>
      </w:pPr>
      <w:r>
        <w:rPr>
          <w:lang w:val="nb-NO"/>
        </w:rPr>
        <w:t>V</w:t>
      </w:r>
      <w:r w:rsidRPr="00CD6490">
        <w:rPr>
          <w:lang w:val="nb-NO"/>
        </w:rPr>
        <w:t>ekt 79</w:t>
      </w:r>
    </w:p>
    <w:p w14:paraId="48AA517C" w14:textId="77777777" w:rsidR="007F72EE" w:rsidRPr="00B92287" w:rsidRDefault="007F72EE" w:rsidP="007F72EE">
      <w:pPr>
        <w:pStyle w:val="ListParagraph"/>
        <w:numPr>
          <w:ilvl w:val="0"/>
          <w:numId w:val="10"/>
        </w:numPr>
        <w:rPr>
          <w:lang w:val="nb-NO"/>
        </w:rPr>
      </w:pPr>
      <w:r>
        <w:rPr>
          <w:lang w:val="nb-NO"/>
        </w:rPr>
        <w:t>Tilstand: Frisk, burkitt lymfom</w:t>
      </w:r>
    </w:p>
    <w:p w14:paraId="4904E0FB" w14:textId="64ADCF99" w:rsidR="007F72EE" w:rsidRPr="00CD6490" w:rsidRDefault="007F72EE" w:rsidP="007F72EE">
      <w:pPr>
        <w:rPr>
          <w:lang w:val="nb-NO"/>
        </w:rPr>
      </w:pPr>
      <w:r>
        <w:rPr>
          <w:lang w:val="nb-NO"/>
        </w:rPr>
        <w:t>Star</w:t>
      </w:r>
      <w:r w:rsidR="0001336F">
        <w:rPr>
          <w:lang w:val="nb-NO"/>
        </w:rPr>
        <w:t xml:space="preserve">ter ut med forfase, og </w:t>
      </w:r>
      <w:r>
        <w:rPr>
          <w:lang w:val="nb-NO"/>
        </w:rPr>
        <w:t>kurskjema</w:t>
      </w:r>
      <w:r w:rsidR="0001336F">
        <w:rPr>
          <w:lang w:val="nb-NO"/>
        </w:rPr>
        <w:t xml:space="preserve"> viser følgende</w:t>
      </w:r>
      <w:r>
        <w:rPr>
          <w:lang w:val="nb-NO"/>
        </w:rPr>
        <w:t>:</w:t>
      </w:r>
    </w:p>
    <w:tbl>
      <w:tblPr>
        <w:tblW w:w="935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14"/>
        <w:gridCol w:w="709"/>
        <w:gridCol w:w="1843"/>
        <w:gridCol w:w="2050"/>
        <w:gridCol w:w="1559"/>
        <w:gridCol w:w="1276"/>
      </w:tblGrid>
      <w:tr w:rsidR="007F72EE" w:rsidRPr="00CD6490" w14:paraId="13DB32CD" w14:textId="77777777" w:rsidTr="001543B6">
        <w:trPr>
          <w:trHeight w:val="295"/>
        </w:trPr>
        <w:tc>
          <w:tcPr>
            <w:tcW w:w="1914" w:type="dxa"/>
            <w:tcBorders>
              <w:top w:val="single" w:sz="4" w:space="0" w:color="auto"/>
              <w:left w:val="single" w:sz="4" w:space="0" w:color="auto"/>
              <w:bottom w:val="single" w:sz="4" w:space="0" w:color="auto"/>
              <w:right w:val="single" w:sz="4" w:space="0" w:color="auto"/>
            </w:tcBorders>
            <w:vAlign w:val="center"/>
          </w:tcPr>
          <w:p w14:paraId="5B37DC57" w14:textId="77777777" w:rsidR="007F72EE" w:rsidRPr="00CD6490" w:rsidRDefault="007F72EE" w:rsidP="00E651E7">
            <w:pPr>
              <w:rPr>
                <w:b/>
                <w:lang w:val="nb-NO"/>
              </w:rPr>
            </w:pPr>
            <w:r w:rsidRPr="00CD6490">
              <w:rPr>
                <w:b/>
                <w:lang w:val="nb-NO"/>
              </w:rPr>
              <w:t>Stoff</w:t>
            </w:r>
          </w:p>
        </w:tc>
        <w:tc>
          <w:tcPr>
            <w:tcW w:w="709" w:type="dxa"/>
            <w:tcBorders>
              <w:top w:val="single" w:sz="4" w:space="0" w:color="auto"/>
              <w:left w:val="single" w:sz="4" w:space="0" w:color="auto"/>
              <w:bottom w:val="single" w:sz="4" w:space="0" w:color="auto"/>
              <w:right w:val="single" w:sz="4" w:space="0" w:color="auto"/>
            </w:tcBorders>
            <w:vAlign w:val="center"/>
          </w:tcPr>
          <w:p w14:paraId="090CE9AC" w14:textId="77777777" w:rsidR="007F72EE" w:rsidRPr="00CD6490" w:rsidRDefault="007F72EE" w:rsidP="00E651E7">
            <w:pPr>
              <w:rPr>
                <w:b/>
                <w:lang w:val="nb-NO"/>
              </w:rPr>
            </w:pPr>
            <w:r w:rsidRPr="00CD6490">
              <w:rPr>
                <w:b/>
                <w:lang w:val="nb-NO"/>
              </w:rPr>
              <w:t>Adm</w:t>
            </w:r>
          </w:p>
        </w:tc>
        <w:tc>
          <w:tcPr>
            <w:tcW w:w="1843" w:type="dxa"/>
            <w:tcBorders>
              <w:top w:val="single" w:sz="4" w:space="0" w:color="auto"/>
              <w:left w:val="single" w:sz="4" w:space="0" w:color="auto"/>
              <w:bottom w:val="single" w:sz="4" w:space="0" w:color="auto"/>
              <w:right w:val="single" w:sz="4" w:space="0" w:color="auto"/>
            </w:tcBorders>
            <w:vAlign w:val="center"/>
          </w:tcPr>
          <w:p w14:paraId="4F6D2CD2" w14:textId="77777777" w:rsidR="007F72EE" w:rsidRPr="00CD6490" w:rsidRDefault="007F72EE" w:rsidP="00E651E7">
            <w:pPr>
              <w:rPr>
                <w:b/>
                <w:lang w:val="nb-NO"/>
              </w:rPr>
            </w:pPr>
            <w:r w:rsidRPr="00CD6490">
              <w:rPr>
                <w:b/>
                <w:lang w:val="nb-NO"/>
              </w:rPr>
              <w:t xml:space="preserve">Dose </w:t>
            </w:r>
          </w:p>
        </w:tc>
        <w:tc>
          <w:tcPr>
            <w:tcW w:w="2050" w:type="dxa"/>
            <w:tcBorders>
              <w:top w:val="single" w:sz="4" w:space="0" w:color="auto"/>
              <w:left w:val="single" w:sz="4" w:space="0" w:color="auto"/>
              <w:bottom w:val="single" w:sz="4" w:space="0" w:color="auto"/>
              <w:right w:val="single" w:sz="4" w:space="0" w:color="auto"/>
            </w:tcBorders>
            <w:vAlign w:val="center"/>
          </w:tcPr>
          <w:p w14:paraId="2A5D5D1E" w14:textId="77777777" w:rsidR="007F72EE" w:rsidRPr="00CD6490" w:rsidRDefault="007F72EE" w:rsidP="00E651E7">
            <w:pPr>
              <w:rPr>
                <w:b/>
                <w:lang w:val="nb-NO"/>
              </w:rPr>
            </w:pPr>
            <w:r w:rsidRPr="00CD6490">
              <w:rPr>
                <w:b/>
                <w:lang w:val="nb-NO"/>
              </w:rPr>
              <w:t>Utblanding</w:t>
            </w:r>
          </w:p>
        </w:tc>
        <w:tc>
          <w:tcPr>
            <w:tcW w:w="1559" w:type="dxa"/>
            <w:tcBorders>
              <w:top w:val="single" w:sz="4" w:space="0" w:color="auto"/>
              <w:left w:val="single" w:sz="4" w:space="0" w:color="auto"/>
              <w:bottom w:val="single" w:sz="4" w:space="0" w:color="auto"/>
              <w:right w:val="single" w:sz="4" w:space="0" w:color="auto"/>
            </w:tcBorders>
            <w:vAlign w:val="center"/>
          </w:tcPr>
          <w:p w14:paraId="5AC9FFCB" w14:textId="77777777" w:rsidR="007F72EE" w:rsidRPr="00CD6490" w:rsidRDefault="007F72EE" w:rsidP="00E651E7">
            <w:pPr>
              <w:rPr>
                <w:b/>
                <w:lang w:val="nb-NO"/>
              </w:rPr>
            </w:pPr>
            <w:r w:rsidRPr="00CD6490">
              <w:rPr>
                <w:b/>
                <w:lang w:val="nb-NO"/>
              </w:rPr>
              <w:t>Infusjonstid</w:t>
            </w:r>
          </w:p>
        </w:tc>
        <w:tc>
          <w:tcPr>
            <w:tcW w:w="1276" w:type="dxa"/>
            <w:tcBorders>
              <w:top w:val="single" w:sz="4" w:space="0" w:color="auto"/>
              <w:left w:val="single" w:sz="4" w:space="0" w:color="auto"/>
              <w:bottom w:val="single" w:sz="4" w:space="0" w:color="auto"/>
              <w:right w:val="single" w:sz="4" w:space="0" w:color="auto"/>
            </w:tcBorders>
            <w:vAlign w:val="center"/>
          </w:tcPr>
          <w:p w14:paraId="1266FBEB" w14:textId="77777777" w:rsidR="007F72EE" w:rsidRPr="00CD6490" w:rsidRDefault="007F72EE" w:rsidP="00E651E7">
            <w:pPr>
              <w:rPr>
                <w:b/>
                <w:lang w:val="nb-NO"/>
              </w:rPr>
            </w:pPr>
            <w:r w:rsidRPr="00CD6490">
              <w:rPr>
                <w:b/>
                <w:lang w:val="nb-NO"/>
              </w:rPr>
              <w:t>Kurdag</w:t>
            </w:r>
          </w:p>
        </w:tc>
      </w:tr>
      <w:tr w:rsidR="007F72EE" w:rsidRPr="00CD6490" w14:paraId="68C732BF" w14:textId="77777777" w:rsidTr="001543B6">
        <w:trPr>
          <w:trHeight w:val="310"/>
        </w:trPr>
        <w:tc>
          <w:tcPr>
            <w:tcW w:w="1914" w:type="dxa"/>
            <w:tcBorders>
              <w:top w:val="single" w:sz="4" w:space="0" w:color="auto"/>
              <w:left w:val="single" w:sz="4" w:space="0" w:color="auto"/>
              <w:bottom w:val="single" w:sz="4" w:space="0" w:color="auto"/>
              <w:right w:val="single" w:sz="4" w:space="0" w:color="auto"/>
            </w:tcBorders>
            <w:vAlign w:val="center"/>
          </w:tcPr>
          <w:p w14:paraId="5B38A070" w14:textId="77777777" w:rsidR="007F72EE" w:rsidRPr="00CD6490" w:rsidRDefault="007F72EE" w:rsidP="00E651E7">
            <w:pPr>
              <w:rPr>
                <w:rFonts w:ascii="Times New Roman" w:eastAsia="Times New Roman" w:hAnsi="Times New Roman"/>
                <w:sz w:val="20"/>
              </w:rPr>
            </w:pPr>
            <w:r w:rsidRPr="008D064E">
              <w:rPr>
                <w:lang w:val="nb-NO"/>
              </w:rPr>
              <w:t>Cyklofosfamid</w:t>
            </w:r>
          </w:p>
        </w:tc>
        <w:tc>
          <w:tcPr>
            <w:tcW w:w="709" w:type="dxa"/>
            <w:tcBorders>
              <w:top w:val="single" w:sz="4" w:space="0" w:color="auto"/>
              <w:left w:val="single" w:sz="4" w:space="0" w:color="auto"/>
              <w:bottom w:val="single" w:sz="4" w:space="0" w:color="auto"/>
              <w:right w:val="single" w:sz="4" w:space="0" w:color="auto"/>
            </w:tcBorders>
            <w:vAlign w:val="center"/>
          </w:tcPr>
          <w:p w14:paraId="266FCAD8" w14:textId="77777777" w:rsidR="007F72EE" w:rsidRPr="00CD6490" w:rsidRDefault="007F72EE" w:rsidP="00E651E7">
            <w:pPr>
              <w:rPr>
                <w:lang w:val="nb-NO"/>
              </w:rPr>
            </w:pPr>
            <w:r w:rsidRPr="00CD6490">
              <w:rPr>
                <w:lang w:val="nb-NO"/>
              </w:rPr>
              <w:t>iv</w:t>
            </w:r>
          </w:p>
        </w:tc>
        <w:tc>
          <w:tcPr>
            <w:tcW w:w="1843" w:type="dxa"/>
            <w:tcBorders>
              <w:top w:val="single" w:sz="4" w:space="0" w:color="auto"/>
              <w:left w:val="single" w:sz="4" w:space="0" w:color="auto"/>
              <w:bottom w:val="single" w:sz="4" w:space="0" w:color="auto"/>
              <w:right w:val="single" w:sz="4" w:space="0" w:color="auto"/>
            </w:tcBorders>
            <w:vAlign w:val="center"/>
          </w:tcPr>
          <w:p w14:paraId="29C5985C" w14:textId="77777777" w:rsidR="007F72EE" w:rsidRPr="00CD6490" w:rsidRDefault="007F72EE" w:rsidP="00E651E7">
            <w:pPr>
              <w:rPr>
                <w:lang w:val="nb-NO"/>
              </w:rPr>
            </w:pPr>
            <w:r w:rsidRPr="00CD6490">
              <w:rPr>
                <w:lang w:val="nb-NO"/>
              </w:rPr>
              <w:t>200 mg/m</w:t>
            </w:r>
            <w:r w:rsidRPr="00CD6490">
              <w:rPr>
                <w:vertAlign w:val="superscript"/>
                <w:lang w:val="nb-NO"/>
              </w:rPr>
              <w:t>2</w:t>
            </w:r>
          </w:p>
        </w:tc>
        <w:tc>
          <w:tcPr>
            <w:tcW w:w="2050" w:type="dxa"/>
            <w:tcBorders>
              <w:top w:val="single" w:sz="4" w:space="0" w:color="auto"/>
              <w:left w:val="single" w:sz="4" w:space="0" w:color="auto"/>
              <w:bottom w:val="single" w:sz="4" w:space="0" w:color="auto"/>
              <w:right w:val="single" w:sz="4" w:space="0" w:color="auto"/>
            </w:tcBorders>
            <w:vAlign w:val="center"/>
          </w:tcPr>
          <w:p w14:paraId="1C72DDBC" w14:textId="77777777" w:rsidR="007F72EE" w:rsidRPr="00CD6490" w:rsidRDefault="007F72EE" w:rsidP="00E651E7">
            <w:pPr>
              <w:rPr>
                <w:lang w:val="nb-NO"/>
              </w:rPr>
            </w:pPr>
            <w:r w:rsidRPr="00CD6490">
              <w:rPr>
                <w:lang w:val="nb-NO"/>
              </w:rPr>
              <w:t>250ml Glukose 5%</w:t>
            </w:r>
          </w:p>
        </w:tc>
        <w:tc>
          <w:tcPr>
            <w:tcW w:w="1559" w:type="dxa"/>
            <w:tcBorders>
              <w:top w:val="single" w:sz="4" w:space="0" w:color="auto"/>
              <w:left w:val="single" w:sz="4" w:space="0" w:color="auto"/>
              <w:bottom w:val="single" w:sz="4" w:space="0" w:color="auto"/>
              <w:right w:val="single" w:sz="4" w:space="0" w:color="auto"/>
            </w:tcBorders>
            <w:vAlign w:val="center"/>
          </w:tcPr>
          <w:p w14:paraId="7DB146BE" w14:textId="77777777" w:rsidR="007F72EE" w:rsidRPr="00CD6490" w:rsidRDefault="007F72EE" w:rsidP="00E651E7">
            <w:pPr>
              <w:rPr>
                <w:lang w:val="nb-NO"/>
              </w:rPr>
            </w:pPr>
            <w:r w:rsidRPr="00CD6490">
              <w:rPr>
                <w:lang w:val="nb-NO"/>
              </w:rPr>
              <w:t>1t</w:t>
            </w:r>
          </w:p>
        </w:tc>
        <w:tc>
          <w:tcPr>
            <w:tcW w:w="1276" w:type="dxa"/>
            <w:tcBorders>
              <w:top w:val="single" w:sz="4" w:space="0" w:color="auto"/>
              <w:left w:val="single" w:sz="4" w:space="0" w:color="auto"/>
              <w:bottom w:val="single" w:sz="4" w:space="0" w:color="auto"/>
              <w:right w:val="single" w:sz="4" w:space="0" w:color="auto"/>
            </w:tcBorders>
            <w:vAlign w:val="center"/>
          </w:tcPr>
          <w:p w14:paraId="14F3D1E0" w14:textId="77777777" w:rsidR="007F72EE" w:rsidRPr="00CD6490" w:rsidRDefault="007F72EE" w:rsidP="00E651E7">
            <w:pPr>
              <w:rPr>
                <w:lang w:val="de-DE"/>
              </w:rPr>
            </w:pPr>
            <w:r w:rsidRPr="00CD6490">
              <w:rPr>
                <w:lang w:val="nb-NO"/>
              </w:rPr>
              <w:t>-5 – -1*</w:t>
            </w:r>
          </w:p>
        </w:tc>
      </w:tr>
      <w:tr w:rsidR="007F72EE" w:rsidRPr="00CD6490" w14:paraId="34AC0F42" w14:textId="77777777" w:rsidTr="001543B6">
        <w:trPr>
          <w:trHeight w:val="310"/>
        </w:trPr>
        <w:tc>
          <w:tcPr>
            <w:tcW w:w="1914" w:type="dxa"/>
            <w:tcBorders>
              <w:top w:val="single" w:sz="4" w:space="0" w:color="auto"/>
              <w:left w:val="single" w:sz="4" w:space="0" w:color="auto"/>
              <w:bottom w:val="single" w:sz="4" w:space="0" w:color="auto"/>
              <w:right w:val="single" w:sz="4" w:space="0" w:color="auto"/>
            </w:tcBorders>
            <w:vAlign w:val="center"/>
          </w:tcPr>
          <w:p w14:paraId="3CF2C851" w14:textId="77777777" w:rsidR="007F72EE" w:rsidRPr="00CD6490" w:rsidRDefault="007F72EE" w:rsidP="00E651E7">
            <w:pPr>
              <w:rPr>
                <w:lang w:val="nb-NO"/>
              </w:rPr>
            </w:pPr>
            <w:r w:rsidRPr="00CD6490">
              <w:rPr>
                <w:lang w:val="nb-NO"/>
              </w:rPr>
              <w:t>Prednisolon</w:t>
            </w:r>
          </w:p>
        </w:tc>
        <w:tc>
          <w:tcPr>
            <w:tcW w:w="709" w:type="dxa"/>
            <w:tcBorders>
              <w:top w:val="single" w:sz="4" w:space="0" w:color="auto"/>
              <w:left w:val="single" w:sz="4" w:space="0" w:color="auto"/>
              <w:bottom w:val="single" w:sz="4" w:space="0" w:color="auto"/>
              <w:right w:val="single" w:sz="4" w:space="0" w:color="auto"/>
            </w:tcBorders>
            <w:vAlign w:val="center"/>
          </w:tcPr>
          <w:p w14:paraId="48FB99BA" w14:textId="77777777" w:rsidR="007F72EE" w:rsidRPr="00CD6490" w:rsidRDefault="007F72EE" w:rsidP="00E651E7">
            <w:pPr>
              <w:rPr>
                <w:lang w:val="nb-NO"/>
              </w:rPr>
            </w:pPr>
            <w:r w:rsidRPr="00CD6490">
              <w:rPr>
                <w:lang w:val="nb-NO"/>
              </w:rPr>
              <w:t>po</w:t>
            </w:r>
          </w:p>
        </w:tc>
        <w:tc>
          <w:tcPr>
            <w:tcW w:w="1843" w:type="dxa"/>
            <w:tcBorders>
              <w:top w:val="single" w:sz="4" w:space="0" w:color="auto"/>
              <w:left w:val="single" w:sz="4" w:space="0" w:color="auto"/>
              <w:bottom w:val="single" w:sz="4" w:space="0" w:color="auto"/>
              <w:right w:val="single" w:sz="4" w:space="0" w:color="auto"/>
            </w:tcBorders>
            <w:vAlign w:val="center"/>
          </w:tcPr>
          <w:p w14:paraId="7745474A" w14:textId="77777777" w:rsidR="007F72EE" w:rsidRPr="00CD6490" w:rsidRDefault="007F72EE" w:rsidP="00E651E7">
            <w:r w:rsidRPr="00CD6490">
              <w:rPr>
                <w:lang w:val="nb-NO"/>
              </w:rPr>
              <w:t>60 mg/m</w:t>
            </w:r>
            <w:r w:rsidRPr="00CD6490">
              <w:rPr>
                <w:vertAlign w:val="superscript"/>
              </w:rPr>
              <w:t xml:space="preserve">2 </w:t>
            </w:r>
          </w:p>
        </w:tc>
        <w:tc>
          <w:tcPr>
            <w:tcW w:w="2050" w:type="dxa"/>
            <w:tcBorders>
              <w:top w:val="single" w:sz="4" w:space="0" w:color="auto"/>
              <w:left w:val="single" w:sz="4" w:space="0" w:color="auto"/>
              <w:bottom w:val="single" w:sz="4" w:space="0" w:color="auto"/>
              <w:right w:val="single" w:sz="4" w:space="0" w:color="auto"/>
            </w:tcBorders>
            <w:vAlign w:val="center"/>
          </w:tcPr>
          <w:p w14:paraId="37CCD01A" w14:textId="77777777" w:rsidR="007F72EE" w:rsidRPr="00CD6490" w:rsidRDefault="007F72EE" w:rsidP="00E651E7">
            <w:pPr>
              <w:rPr>
                <w:lang w:val="en-GB"/>
              </w:rPr>
            </w:pPr>
            <w:r w:rsidRPr="00CD6490">
              <w:t xml:space="preserve">Fordelt på 3 doser </w:t>
            </w:r>
          </w:p>
        </w:tc>
        <w:tc>
          <w:tcPr>
            <w:tcW w:w="1559" w:type="dxa"/>
            <w:tcBorders>
              <w:top w:val="single" w:sz="4" w:space="0" w:color="auto"/>
              <w:left w:val="single" w:sz="4" w:space="0" w:color="auto"/>
              <w:bottom w:val="single" w:sz="4" w:space="0" w:color="auto"/>
              <w:right w:val="single" w:sz="4" w:space="0" w:color="auto"/>
            </w:tcBorders>
            <w:vAlign w:val="center"/>
          </w:tcPr>
          <w:p w14:paraId="475856C7" w14:textId="77777777" w:rsidR="007F72EE" w:rsidRPr="00CD6490" w:rsidRDefault="007F72EE" w:rsidP="00E651E7">
            <w:pPr>
              <w:rPr>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2305E843" w14:textId="77777777" w:rsidR="007F72EE" w:rsidRPr="00CD6490" w:rsidRDefault="007F72EE" w:rsidP="00E651E7">
            <w:pPr>
              <w:rPr>
                <w:lang w:val="en-GB"/>
              </w:rPr>
            </w:pPr>
            <w:r w:rsidRPr="00CD6490">
              <w:t>-5 – -1*</w:t>
            </w:r>
          </w:p>
        </w:tc>
      </w:tr>
    </w:tbl>
    <w:p w14:paraId="47D2244D" w14:textId="77777777" w:rsidR="007F72EE" w:rsidRPr="00CD6490" w:rsidRDefault="007F72EE" w:rsidP="007F72EE"/>
    <w:p w14:paraId="63C78931" w14:textId="77777777" w:rsidR="007F72EE" w:rsidRPr="00CD6490" w:rsidRDefault="007F72EE" w:rsidP="007F72EE">
      <w:pPr>
        <w:rPr>
          <w:lang w:val="nb-NO"/>
        </w:rPr>
      </w:pPr>
      <w:r w:rsidRPr="00CD6490">
        <w:rPr>
          <w:lang w:val="nb-NO"/>
        </w:rPr>
        <w:t>Lege forhåndsbestiller blokk A1 som skal starte 5 dager etter oppstart.</w:t>
      </w:r>
    </w:p>
    <w:tbl>
      <w:tblPr>
        <w:tblW w:w="935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25"/>
        <w:gridCol w:w="671"/>
        <w:gridCol w:w="1857"/>
        <w:gridCol w:w="2063"/>
        <w:gridCol w:w="1559"/>
        <w:gridCol w:w="1276"/>
      </w:tblGrid>
      <w:tr w:rsidR="007F72EE" w:rsidRPr="00CD6490" w14:paraId="5C1BBEFF" w14:textId="77777777" w:rsidTr="001543B6">
        <w:trPr>
          <w:trHeight w:val="273"/>
        </w:trPr>
        <w:tc>
          <w:tcPr>
            <w:tcW w:w="1925" w:type="dxa"/>
            <w:tcBorders>
              <w:top w:val="single" w:sz="4" w:space="0" w:color="auto"/>
              <w:left w:val="single" w:sz="4" w:space="0" w:color="auto"/>
              <w:bottom w:val="single" w:sz="4" w:space="0" w:color="auto"/>
              <w:right w:val="single" w:sz="4" w:space="0" w:color="auto"/>
            </w:tcBorders>
            <w:vAlign w:val="center"/>
          </w:tcPr>
          <w:p w14:paraId="78E71A3A" w14:textId="77777777" w:rsidR="007F72EE" w:rsidRPr="008D064E" w:rsidRDefault="007F72EE" w:rsidP="00E651E7">
            <w:pPr>
              <w:rPr>
                <w:b/>
              </w:rPr>
            </w:pPr>
            <w:r w:rsidRPr="008D064E">
              <w:rPr>
                <w:b/>
              </w:rPr>
              <w:t>Stoff</w:t>
            </w:r>
          </w:p>
        </w:tc>
        <w:tc>
          <w:tcPr>
            <w:tcW w:w="671" w:type="dxa"/>
            <w:tcBorders>
              <w:top w:val="single" w:sz="4" w:space="0" w:color="auto"/>
              <w:left w:val="single" w:sz="4" w:space="0" w:color="auto"/>
              <w:bottom w:val="single" w:sz="4" w:space="0" w:color="auto"/>
              <w:right w:val="single" w:sz="4" w:space="0" w:color="auto"/>
            </w:tcBorders>
            <w:vAlign w:val="center"/>
          </w:tcPr>
          <w:p w14:paraId="54E625D2" w14:textId="77777777" w:rsidR="007F72EE" w:rsidRPr="008D064E" w:rsidRDefault="007F72EE" w:rsidP="00E651E7">
            <w:pPr>
              <w:rPr>
                <w:b/>
              </w:rPr>
            </w:pPr>
            <w:r w:rsidRPr="008D064E">
              <w:rPr>
                <w:b/>
              </w:rPr>
              <w:t>Adm</w:t>
            </w:r>
          </w:p>
        </w:tc>
        <w:tc>
          <w:tcPr>
            <w:tcW w:w="1857" w:type="dxa"/>
            <w:tcBorders>
              <w:top w:val="single" w:sz="4" w:space="0" w:color="auto"/>
              <w:left w:val="single" w:sz="4" w:space="0" w:color="auto"/>
              <w:bottom w:val="single" w:sz="4" w:space="0" w:color="auto"/>
              <w:right w:val="single" w:sz="4" w:space="0" w:color="auto"/>
            </w:tcBorders>
            <w:vAlign w:val="center"/>
          </w:tcPr>
          <w:p w14:paraId="1C45C1C8" w14:textId="77777777" w:rsidR="007F72EE" w:rsidRPr="008D064E" w:rsidRDefault="007F72EE" w:rsidP="00E651E7">
            <w:pPr>
              <w:rPr>
                <w:b/>
              </w:rPr>
            </w:pPr>
            <w:r w:rsidRPr="008D064E">
              <w:rPr>
                <w:b/>
              </w:rPr>
              <w:t xml:space="preserve">Dose </w:t>
            </w:r>
          </w:p>
        </w:tc>
        <w:tc>
          <w:tcPr>
            <w:tcW w:w="2063" w:type="dxa"/>
            <w:tcBorders>
              <w:top w:val="single" w:sz="4" w:space="0" w:color="auto"/>
              <w:left w:val="single" w:sz="4" w:space="0" w:color="auto"/>
              <w:bottom w:val="single" w:sz="4" w:space="0" w:color="auto"/>
              <w:right w:val="single" w:sz="4" w:space="0" w:color="auto"/>
            </w:tcBorders>
            <w:vAlign w:val="center"/>
          </w:tcPr>
          <w:p w14:paraId="3B27DCFD" w14:textId="77777777" w:rsidR="007F72EE" w:rsidRPr="008D064E" w:rsidRDefault="007F72EE" w:rsidP="00E651E7">
            <w:pPr>
              <w:rPr>
                <w:b/>
              </w:rPr>
            </w:pPr>
            <w:r w:rsidRPr="008D064E">
              <w:rPr>
                <w:b/>
              </w:rPr>
              <w:t>Utblanding</w:t>
            </w:r>
          </w:p>
        </w:tc>
        <w:tc>
          <w:tcPr>
            <w:tcW w:w="1559" w:type="dxa"/>
            <w:tcBorders>
              <w:top w:val="single" w:sz="4" w:space="0" w:color="auto"/>
              <w:left w:val="single" w:sz="4" w:space="0" w:color="auto"/>
              <w:bottom w:val="single" w:sz="4" w:space="0" w:color="auto"/>
              <w:right w:val="single" w:sz="4" w:space="0" w:color="auto"/>
            </w:tcBorders>
            <w:vAlign w:val="center"/>
          </w:tcPr>
          <w:p w14:paraId="0355ACC2" w14:textId="77777777" w:rsidR="007F72EE" w:rsidRPr="008D064E" w:rsidRDefault="007F72EE" w:rsidP="00E651E7">
            <w:pPr>
              <w:rPr>
                <w:b/>
              </w:rPr>
            </w:pPr>
            <w:r w:rsidRPr="008D064E">
              <w:rPr>
                <w:b/>
              </w:rPr>
              <w:t>Infusjonstid</w:t>
            </w:r>
          </w:p>
        </w:tc>
        <w:tc>
          <w:tcPr>
            <w:tcW w:w="1276" w:type="dxa"/>
            <w:tcBorders>
              <w:top w:val="single" w:sz="4" w:space="0" w:color="auto"/>
              <w:left w:val="single" w:sz="4" w:space="0" w:color="auto"/>
              <w:bottom w:val="single" w:sz="4" w:space="0" w:color="auto"/>
              <w:right w:val="single" w:sz="4" w:space="0" w:color="auto"/>
            </w:tcBorders>
            <w:vAlign w:val="center"/>
          </w:tcPr>
          <w:p w14:paraId="08D12F99" w14:textId="77777777" w:rsidR="007F72EE" w:rsidRPr="008D064E" w:rsidRDefault="007F72EE" w:rsidP="00E651E7">
            <w:pPr>
              <w:rPr>
                <w:b/>
              </w:rPr>
            </w:pPr>
            <w:r w:rsidRPr="008D064E">
              <w:rPr>
                <w:b/>
              </w:rPr>
              <w:t>Kurdag</w:t>
            </w:r>
          </w:p>
        </w:tc>
      </w:tr>
      <w:tr w:rsidR="007F72EE" w:rsidRPr="00CD6490" w14:paraId="3237327C"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2F7B223E" w14:textId="77777777" w:rsidR="007F72EE" w:rsidRPr="00CD6490" w:rsidRDefault="007F72EE" w:rsidP="00E651E7">
            <w:pPr>
              <w:rPr>
                <w:rFonts w:ascii="Times New Roman" w:eastAsia="Times New Roman" w:hAnsi="Times New Roman"/>
                <w:sz w:val="20"/>
              </w:rPr>
            </w:pPr>
            <w:r w:rsidRPr="008D064E">
              <w:rPr>
                <w:lang w:val="nb-NO"/>
              </w:rPr>
              <w:t>Rituximab</w:t>
            </w:r>
          </w:p>
        </w:tc>
        <w:tc>
          <w:tcPr>
            <w:tcW w:w="671" w:type="dxa"/>
            <w:tcBorders>
              <w:top w:val="single" w:sz="4" w:space="0" w:color="auto"/>
              <w:left w:val="single" w:sz="4" w:space="0" w:color="auto"/>
              <w:bottom w:val="single" w:sz="4" w:space="0" w:color="auto"/>
              <w:right w:val="single" w:sz="4" w:space="0" w:color="auto"/>
            </w:tcBorders>
            <w:vAlign w:val="center"/>
          </w:tcPr>
          <w:p w14:paraId="21DD63B1"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4546357F" w14:textId="77777777" w:rsidR="007F72EE" w:rsidRPr="00CD6490" w:rsidRDefault="007F72EE" w:rsidP="00E651E7">
            <w:r w:rsidRPr="00CD6490">
              <w:t>375 mg/ m</w:t>
            </w:r>
            <w:r w:rsidRPr="00CD6490">
              <w:rPr>
                <w:vertAlign w:val="superscript"/>
              </w:rPr>
              <w:t>2</w:t>
            </w:r>
          </w:p>
        </w:tc>
        <w:tc>
          <w:tcPr>
            <w:tcW w:w="2063" w:type="dxa"/>
            <w:tcBorders>
              <w:top w:val="single" w:sz="4" w:space="0" w:color="auto"/>
              <w:left w:val="single" w:sz="4" w:space="0" w:color="auto"/>
              <w:bottom w:val="single" w:sz="4" w:space="0" w:color="auto"/>
              <w:right w:val="single" w:sz="4" w:space="0" w:color="auto"/>
            </w:tcBorders>
            <w:vAlign w:val="center"/>
          </w:tcPr>
          <w:p w14:paraId="317F2BD2" w14:textId="77777777" w:rsidR="007F72EE" w:rsidRPr="00CD6490" w:rsidRDefault="007F72EE" w:rsidP="00E651E7"/>
        </w:tc>
        <w:tc>
          <w:tcPr>
            <w:tcW w:w="1559" w:type="dxa"/>
            <w:tcBorders>
              <w:top w:val="single" w:sz="4" w:space="0" w:color="auto"/>
              <w:left w:val="single" w:sz="4" w:space="0" w:color="auto"/>
              <w:bottom w:val="single" w:sz="4" w:space="0" w:color="auto"/>
              <w:right w:val="single" w:sz="4" w:space="0" w:color="auto"/>
            </w:tcBorders>
            <w:vAlign w:val="center"/>
          </w:tcPr>
          <w:p w14:paraId="76C0D33B" w14:textId="77777777" w:rsidR="007F72EE" w:rsidRPr="00CD6490" w:rsidRDefault="007F72EE" w:rsidP="00E651E7">
            <w:r w:rsidRPr="00CD6490">
              <w:t>Variabel</w:t>
            </w:r>
          </w:p>
        </w:tc>
        <w:tc>
          <w:tcPr>
            <w:tcW w:w="1276" w:type="dxa"/>
            <w:tcBorders>
              <w:top w:val="single" w:sz="4" w:space="0" w:color="auto"/>
              <w:left w:val="single" w:sz="4" w:space="0" w:color="auto"/>
              <w:bottom w:val="single" w:sz="4" w:space="0" w:color="auto"/>
              <w:right w:val="single" w:sz="4" w:space="0" w:color="auto"/>
            </w:tcBorders>
            <w:vAlign w:val="center"/>
          </w:tcPr>
          <w:p w14:paraId="5E746442" w14:textId="77777777" w:rsidR="007F72EE" w:rsidRPr="00CD6490" w:rsidRDefault="007F72EE" w:rsidP="00E651E7">
            <w:pPr>
              <w:rPr>
                <w:lang w:val="de-DE"/>
              </w:rPr>
            </w:pPr>
            <w:r w:rsidRPr="00CD6490">
              <w:rPr>
                <w:lang w:val="de-DE"/>
              </w:rPr>
              <w:t>3</w:t>
            </w:r>
          </w:p>
        </w:tc>
      </w:tr>
      <w:tr w:rsidR="007F72EE" w:rsidRPr="00CD6490" w14:paraId="1D6D0EEB"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0A989837" w14:textId="77777777" w:rsidR="007F72EE" w:rsidRPr="00CD6490" w:rsidRDefault="007F72EE" w:rsidP="00E651E7">
            <w:r w:rsidRPr="00CD6490">
              <w:t>Dexametason</w:t>
            </w:r>
          </w:p>
        </w:tc>
        <w:tc>
          <w:tcPr>
            <w:tcW w:w="671" w:type="dxa"/>
            <w:tcBorders>
              <w:top w:val="single" w:sz="4" w:space="0" w:color="auto"/>
              <w:left w:val="single" w:sz="4" w:space="0" w:color="auto"/>
              <w:bottom w:val="single" w:sz="4" w:space="0" w:color="auto"/>
              <w:right w:val="single" w:sz="4" w:space="0" w:color="auto"/>
            </w:tcBorders>
            <w:vAlign w:val="center"/>
          </w:tcPr>
          <w:p w14:paraId="1B142F4E" w14:textId="77777777" w:rsidR="007F72EE" w:rsidRPr="00CD6490" w:rsidRDefault="007F72EE" w:rsidP="00E651E7">
            <w:r w:rsidRPr="00CD6490">
              <w:t>po</w:t>
            </w:r>
          </w:p>
        </w:tc>
        <w:tc>
          <w:tcPr>
            <w:tcW w:w="1857" w:type="dxa"/>
            <w:tcBorders>
              <w:top w:val="single" w:sz="4" w:space="0" w:color="auto"/>
              <w:left w:val="single" w:sz="4" w:space="0" w:color="auto"/>
              <w:bottom w:val="single" w:sz="4" w:space="0" w:color="auto"/>
              <w:right w:val="single" w:sz="4" w:space="0" w:color="auto"/>
            </w:tcBorders>
            <w:vAlign w:val="center"/>
          </w:tcPr>
          <w:p w14:paraId="70677516" w14:textId="77777777" w:rsidR="007F72EE" w:rsidRPr="00CD6490" w:rsidRDefault="007F72EE" w:rsidP="00E651E7">
            <w:r w:rsidRPr="00CD6490">
              <w:t>10 mg/ m</w:t>
            </w:r>
            <w:r w:rsidRPr="00CD6490">
              <w:rPr>
                <w:vertAlign w:val="superscript"/>
              </w:rPr>
              <w:t xml:space="preserve">2 </w:t>
            </w:r>
          </w:p>
        </w:tc>
        <w:tc>
          <w:tcPr>
            <w:tcW w:w="2063" w:type="dxa"/>
            <w:tcBorders>
              <w:top w:val="single" w:sz="4" w:space="0" w:color="auto"/>
              <w:left w:val="single" w:sz="4" w:space="0" w:color="auto"/>
              <w:bottom w:val="single" w:sz="4" w:space="0" w:color="auto"/>
              <w:right w:val="single" w:sz="4" w:space="0" w:color="auto"/>
            </w:tcBorders>
            <w:vAlign w:val="center"/>
          </w:tcPr>
          <w:p w14:paraId="4C03BE35" w14:textId="77777777" w:rsidR="007F72EE" w:rsidRPr="00CD6490" w:rsidRDefault="007F72EE" w:rsidP="00E651E7">
            <w:pPr>
              <w:rPr>
                <w:lang w:val="en-GB"/>
              </w:rPr>
            </w:pPr>
            <w:r w:rsidRPr="00CD6490">
              <w:t>Fordelt på 3 doser</w:t>
            </w:r>
          </w:p>
        </w:tc>
        <w:tc>
          <w:tcPr>
            <w:tcW w:w="1559" w:type="dxa"/>
            <w:tcBorders>
              <w:top w:val="single" w:sz="4" w:space="0" w:color="auto"/>
              <w:left w:val="single" w:sz="4" w:space="0" w:color="auto"/>
              <w:bottom w:val="single" w:sz="4" w:space="0" w:color="auto"/>
              <w:right w:val="single" w:sz="4" w:space="0" w:color="auto"/>
            </w:tcBorders>
            <w:vAlign w:val="center"/>
          </w:tcPr>
          <w:p w14:paraId="46A4E2C7" w14:textId="77777777" w:rsidR="007F72EE" w:rsidRPr="00CD6490" w:rsidRDefault="007F72EE" w:rsidP="00E651E7">
            <w:pPr>
              <w:rPr>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3E9CB8DF" w14:textId="77777777" w:rsidR="007F72EE" w:rsidRPr="00CD6490" w:rsidRDefault="007F72EE" w:rsidP="00E651E7">
            <w:pPr>
              <w:rPr>
                <w:lang w:val="en-GB"/>
              </w:rPr>
            </w:pPr>
            <w:r w:rsidRPr="00CD6490">
              <w:rPr>
                <w:lang w:val="en-GB"/>
              </w:rPr>
              <w:t xml:space="preserve">1 – 5 </w:t>
            </w:r>
          </w:p>
        </w:tc>
      </w:tr>
      <w:tr w:rsidR="007F72EE" w:rsidRPr="00CD6490" w14:paraId="440804F6"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7BE200EB" w14:textId="77777777" w:rsidR="007F72EE" w:rsidRPr="00CD6490" w:rsidRDefault="007F72EE" w:rsidP="00E651E7">
            <w:r w:rsidRPr="00CD6490">
              <w:t>Vinkristin</w:t>
            </w:r>
          </w:p>
        </w:tc>
        <w:tc>
          <w:tcPr>
            <w:tcW w:w="671" w:type="dxa"/>
            <w:tcBorders>
              <w:top w:val="single" w:sz="4" w:space="0" w:color="auto"/>
              <w:left w:val="single" w:sz="4" w:space="0" w:color="auto"/>
              <w:bottom w:val="single" w:sz="4" w:space="0" w:color="auto"/>
              <w:right w:val="single" w:sz="4" w:space="0" w:color="auto"/>
            </w:tcBorders>
            <w:vAlign w:val="center"/>
          </w:tcPr>
          <w:p w14:paraId="284A3660"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4214D638" w14:textId="77777777" w:rsidR="007F72EE" w:rsidRPr="00CD6490" w:rsidRDefault="007F72EE" w:rsidP="00E651E7">
            <w:r w:rsidRPr="00CD6490">
              <w:t>2 mg</w:t>
            </w:r>
          </w:p>
        </w:tc>
        <w:tc>
          <w:tcPr>
            <w:tcW w:w="2063" w:type="dxa"/>
            <w:tcBorders>
              <w:top w:val="single" w:sz="4" w:space="0" w:color="auto"/>
              <w:left w:val="single" w:sz="4" w:space="0" w:color="auto"/>
              <w:bottom w:val="single" w:sz="4" w:space="0" w:color="auto"/>
              <w:right w:val="single" w:sz="4" w:space="0" w:color="auto"/>
            </w:tcBorders>
            <w:vAlign w:val="center"/>
          </w:tcPr>
          <w:p w14:paraId="346AF7EA" w14:textId="77777777" w:rsidR="007F72EE" w:rsidRPr="00CD6490" w:rsidRDefault="007F72EE" w:rsidP="00E651E7">
            <w:r w:rsidRPr="00CD6490">
              <w:t>50 ml NaCl</w:t>
            </w:r>
          </w:p>
        </w:tc>
        <w:tc>
          <w:tcPr>
            <w:tcW w:w="1559" w:type="dxa"/>
            <w:tcBorders>
              <w:top w:val="single" w:sz="4" w:space="0" w:color="auto"/>
              <w:left w:val="single" w:sz="4" w:space="0" w:color="auto"/>
              <w:bottom w:val="single" w:sz="4" w:space="0" w:color="auto"/>
              <w:right w:val="single" w:sz="4" w:space="0" w:color="auto"/>
            </w:tcBorders>
            <w:vAlign w:val="center"/>
          </w:tcPr>
          <w:p w14:paraId="06B5901F" w14:textId="77777777" w:rsidR="007F72EE" w:rsidRPr="00CD6490" w:rsidRDefault="007F72EE" w:rsidP="00E651E7">
            <w:pPr>
              <w:rPr>
                <w:lang w:val="en-GB"/>
              </w:rPr>
            </w:pPr>
            <w:r w:rsidRPr="00CD6490">
              <w:rPr>
                <w:lang w:val="en-GB"/>
              </w:rPr>
              <w:t>15 min</w:t>
            </w:r>
          </w:p>
        </w:tc>
        <w:tc>
          <w:tcPr>
            <w:tcW w:w="1276" w:type="dxa"/>
            <w:tcBorders>
              <w:top w:val="single" w:sz="4" w:space="0" w:color="auto"/>
              <w:left w:val="single" w:sz="4" w:space="0" w:color="auto"/>
              <w:bottom w:val="single" w:sz="4" w:space="0" w:color="auto"/>
              <w:right w:val="single" w:sz="4" w:space="0" w:color="auto"/>
            </w:tcBorders>
            <w:vAlign w:val="center"/>
          </w:tcPr>
          <w:p w14:paraId="7E66AD01" w14:textId="77777777" w:rsidR="007F72EE" w:rsidRPr="00CD6490" w:rsidRDefault="007F72EE" w:rsidP="00E651E7">
            <w:pPr>
              <w:rPr>
                <w:lang w:val="en-GB"/>
              </w:rPr>
            </w:pPr>
            <w:r w:rsidRPr="00CD6490">
              <w:rPr>
                <w:lang w:val="en-GB"/>
              </w:rPr>
              <w:t>1</w:t>
            </w:r>
          </w:p>
        </w:tc>
      </w:tr>
      <w:tr w:rsidR="007F72EE" w:rsidRPr="00CD6490" w14:paraId="73F7742A"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02B3261D" w14:textId="77777777" w:rsidR="007F72EE" w:rsidRPr="00CD6490" w:rsidRDefault="007F72EE" w:rsidP="00E651E7">
            <w:r w:rsidRPr="00CD6490">
              <w:t>Ifosfamid</w:t>
            </w:r>
          </w:p>
        </w:tc>
        <w:tc>
          <w:tcPr>
            <w:tcW w:w="671" w:type="dxa"/>
            <w:tcBorders>
              <w:top w:val="single" w:sz="4" w:space="0" w:color="auto"/>
              <w:left w:val="single" w:sz="4" w:space="0" w:color="auto"/>
              <w:bottom w:val="single" w:sz="4" w:space="0" w:color="auto"/>
              <w:right w:val="single" w:sz="4" w:space="0" w:color="auto"/>
            </w:tcBorders>
            <w:vAlign w:val="center"/>
          </w:tcPr>
          <w:p w14:paraId="2DC9EAB9"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363E79ED" w14:textId="77777777" w:rsidR="007F72EE" w:rsidRPr="00CD6490" w:rsidRDefault="007F72EE" w:rsidP="00E651E7">
            <w:r w:rsidRPr="00CD6490">
              <w:t>800 mg/ m</w:t>
            </w:r>
            <w:r w:rsidRPr="00CD6490">
              <w:rPr>
                <w:vertAlign w:val="superscript"/>
              </w:rPr>
              <w:t>2</w:t>
            </w:r>
          </w:p>
        </w:tc>
        <w:tc>
          <w:tcPr>
            <w:tcW w:w="2063" w:type="dxa"/>
            <w:tcBorders>
              <w:top w:val="single" w:sz="4" w:space="0" w:color="auto"/>
              <w:left w:val="single" w:sz="4" w:space="0" w:color="auto"/>
              <w:bottom w:val="single" w:sz="4" w:space="0" w:color="auto"/>
              <w:right w:val="single" w:sz="4" w:space="0" w:color="auto"/>
            </w:tcBorders>
            <w:vAlign w:val="center"/>
          </w:tcPr>
          <w:p w14:paraId="15D844DA" w14:textId="77777777" w:rsidR="007F72EE" w:rsidRPr="00CD6490" w:rsidRDefault="007F72EE" w:rsidP="00E651E7">
            <w:r w:rsidRPr="00CD6490">
              <w:t>1000 ml NaCl</w:t>
            </w:r>
          </w:p>
        </w:tc>
        <w:tc>
          <w:tcPr>
            <w:tcW w:w="1559" w:type="dxa"/>
            <w:tcBorders>
              <w:top w:val="single" w:sz="4" w:space="0" w:color="auto"/>
              <w:left w:val="single" w:sz="4" w:space="0" w:color="auto"/>
              <w:bottom w:val="single" w:sz="4" w:space="0" w:color="auto"/>
              <w:right w:val="single" w:sz="4" w:space="0" w:color="auto"/>
            </w:tcBorders>
            <w:vAlign w:val="center"/>
          </w:tcPr>
          <w:p w14:paraId="24D62B2D" w14:textId="77777777" w:rsidR="007F72EE" w:rsidRPr="00CD6490" w:rsidRDefault="007F72EE" w:rsidP="00E651E7">
            <w:pPr>
              <w:rPr>
                <w:lang w:val="en-GB"/>
              </w:rPr>
            </w:pPr>
            <w:r w:rsidRPr="00CD6490">
              <w:rPr>
                <w:lang w:val="en-GB"/>
              </w:rPr>
              <w:t>1 t</w:t>
            </w:r>
          </w:p>
        </w:tc>
        <w:tc>
          <w:tcPr>
            <w:tcW w:w="1276" w:type="dxa"/>
            <w:tcBorders>
              <w:top w:val="single" w:sz="4" w:space="0" w:color="auto"/>
              <w:left w:val="single" w:sz="4" w:space="0" w:color="auto"/>
              <w:bottom w:val="single" w:sz="4" w:space="0" w:color="auto"/>
              <w:right w:val="single" w:sz="4" w:space="0" w:color="auto"/>
            </w:tcBorders>
            <w:vAlign w:val="center"/>
          </w:tcPr>
          <w:p w14:paraId="474317DE" w14:textId="77777777" w:rsidR="007F72EE" w:rsidRPr="00CD6490" w:rsidRDefault="007F72EE" w:rsidP="00E651E7">
            <w:pPr>
              <w:rPr>
                <w:lang w:val="en-GB"/>
              </w:rPr>
            </w:pPr>
            <w:r w:rsidRPr="00CD6490">
              <w:rPr>
                <w:lang w:val="en-GB"/>
              </w:rPr>
              <w:t>1 – 5</w:t>
            </w:r>
          </w:p>
        </w:tc>
      </w:tr>
      <w:tr w:rsidR="007F72EE" w:rsidRPr="00CD6490" w14:paraId="7CE8DC64"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77306B43" w14:textId="77777777" w:rsidR="007F72EE" w:rsidRPr="00CD6490" w:rsidRDefault="007F72EE" w:rsidP="00E651E7">
            <w:r w:rsidRPr="00CD6490">
              <w:t>Methotrexate</w:t>
            </w:r>
          </w:p>
        </w:tc>
        <w:tc>
          <w:tcPr>
            <w:tcW w:w="671" w:type="dxa"/>
            <w:tcBorders>
              <w:top w:val="single" w:sz="4" w:space="0" w:color="auto"/>
              <w:left w:val="single" w:sz="4" w:space="0" w:color="auto"/>
              <w:bottom w:val="single" w:sz="4" w:space="0" w:color="auto"/>
              <w:right w:val="single" w:sz="4" w:space="0" w:color="auto"/>
            </w:tcBorders>
            <w:vAlign w:val="center"/>
          </w:tcPr>
          <w:p w14:paraId="178FDADC"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04CBE498" w14:textId="77777777" w:rsidR="007F72EE" w:rsidRPr="00CD6490" w:rsidRDefault="007F72EE" w:rsidP="00E651E7">
            <w:r w:rsidRPr="00CD6490">
              <w:t>150 mg/ m</w:t>
            </w:r>
            <w:r w:rsidRPr="00CD6490">
              <w:rPr>
                <w:vertAlign w:val="superscript"/>
              </w:rPr>
              <w:t>2</w:t>
            </w:r>
          </w:p>
        </w:tc>
        <w:tc>
          <w:tcPr>
            <w:tcW w:w="2063" w:type="dxa"/>
            <w:tcBorders>
              <w:top w:val="single" w:sz="4" w:space="0" w:color="auto"/>
              <w:left w:val="single" w:sz="4" w:space="0" w:color="auto"/>
              <w:bottom w:val="single" w:sz="4" w:space="0" w:color="auto"/>
              <w:right w:val="single" w:sz="4" w:space="0" w:color="auto"/>
            </w:tcBorders>
            <w:vAlign w:val="center"/>
          </w:tcPr>
          <w:p w14:paraId="1D0D5750" w14:textId="77777777" w:rsidR="007F72EE" w:rsidRPr="00CD6490" w:rsidRDefault="007F72EE" w:rsidP="00E651E7">
            <w:r w:rsidRPr="00CD6490">
              <w:t>100 ml NaCl</w:t>
            </w:r>
          </w:p>
        </w:tc>
        <w:tc>
          <w:tcPr>
            <w:tcW w:w="1559" w:type="dxa"/>
            <w:tcBorders>
              <w:top w:val="single" w:sz="4" w:space="0" w:color="auto"/>
              <w:left w:val="single" w:sz="4" w:space="0" w:color="auto"/>
              <w:bottom w:val="single" w:sz="4" w:space="0" w:color="auto"/>
              <w:right w:val="single" w:sz="4" w:space="0" w:color="auto"/>
            </w:tcBorders>
            <w:vAlign w:val="center"/>
          </w:tcPr>
          <w:p w14:paraId="23DB6577" w14:textId="77777777" w:rsidR="007F72EE" w:rsidRPr="00CD6490" w:rsidRDefault="007F72EE" w:rsidP="00E651E7">
            <w:pPr>
              <w:rPr>
                <w:lang w:val="en-GB"/>
              </w:rPr>
            </w:pPr>
            <w:r w:rsidRPr="00CD6490">
              <w:rPr>
                <w:lang w:val="en-GB"/>
              </w:rPr>
              <w:t>30 min</w:t>
            </w:r>
          </w:p>
        </w:tc>
        <w:tc>
          <w:tcPr>
            <w:tcW w:w="1276" w:type="dxa"/>
            <w:tcBorders>
              <w:top w:val="single" w:sz="4" w:space="0" w:color="auto"/>
              <w:left w:val="single" w:sz="4" w:space="0" w:color="auto"/>
              <w:bottom w:val="single" w:sz="4" w:space="0" w:color="auto"/>
              <w:right w:val="single" w:sz="4" w:space="0" w:color="auto"/>
            </w:tcBorders>
            <w:vAlign w:val="center"/>
          </w:tcPr>
          <w:p w14:paraId="32D0520F" w14:textId="77777777" w:rsidR="007F72EE" w:rsidRPr="00CD6490" w:rsidRDefault="007F72EE" w:rsidP="00E651E7">
            <w:pPr>
              <w:rPr>
                <w:lang w:val="en-GB"/>
              </w:rPr>
            </w:pPr>
            <w:r w:rsidRPr="00CD6490">
              <w:rPr>
                <w:lang w:val="en-GB"/>
              </w:rPr>
              <w:t>1</w:t>
            </w:r>
          </w:p>
        </w:tc>
      </w:tr>
      <w:tr w:rsidR="007F72EE" w:rsidRPr="00CD6490" w14:paraId="0D59095E"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0C5BEB75" w14:textId="77777777" w:rsidR="007F72EE" w:rsidRPr="00CD6490" w:rsidRDefault="007F72EE" w:rsidP="00E651E7">
            <w:r w:rsidRPr="00CD6490">
              <w:t>Methotrexate</w:t>
            </w:r>
          </w:p>
        </w:tc>
        <w:tc>
          <w:tcPr>
            <w:tcW w:w="671" w:type="dxa"/>
            <w:tcBorders>
              <w:top w:val="single" w:sz="4" w:space="0" w:color="auto"/>
              <w:left w:val="single" w:sz="4" w:space="0" w:color="auto"/>
              <w:bottom w:val="single" w:sz="4" w:space="0" w:color="auto"/>
              <w:right w:val="single" w:sz="4" w:space="0" w:color="auto"/>
            </w:tcBorders>
            <w:vAlign w:val="center"/>
          </w:tcPr>
          <w:p w14:paraId="3D64962F"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56E26922" w14:textId="77777777" w:rsidR="007F72EE" w:rsidRPr="00CD6490" w:rsidRDefault="007F72EE" w:rsidP="00E651E7">
            <w:r w:rsidRPr="00CD6490">
              <w:t>1350 mg/ m</w:t>
            </w:r>
            <w:r w:rsidRPr="00CD6490">
              <w:rPr>
                <w:vertAlign w:val="superscript"/>
              </w:rPr>
              <w:t>2</w:t>
            </w:r>
          </w:p>
        </w:tc>
        <w:tc>
          <w:tcPr>
            <w:tcW w:w="2063" w:type="dxa"/>
            <w:tcBorders>
              <w:top w:val="single" w:sz="4" w:space="0" w:color="auto"/>
              <w:left w:val="single" w:sz="4" w:space="0" w:color="auto"/>
              <w:bottom w:val="single" w:sz="4" w:space="0" w:color="auto"/>
              <w:right w:val="single" w:sz="4" w:space="0" w:color="auto"/>
            </w:tcBorders>
            <w:vAlign w:val="center"/>
          </w:tcPr>
          <w:p w14:paraId="46E811F2" w14:textId="77777777" w:rsidR="007F72EE" w:rsidRPr="00CD6490" w:rsidRDefault="007F72EE" w:rsidP="00E651E7">
            <w:r w:rsidRPr="00CD6490">
              <w:t>1000 ml NaCl</w:t>
            </w:r>
          </w:p>
        </w:tc>
        <w:tc>
          <w:tcPr>
            <w:tcW w:w="1559" w:type="dxa"/>
            <w:tcBorders>
              <w:top w:val="single" w:sz="4" w:space="0" w:color="auto"/>
              <w:left w:val="single" w:sz="4" w:space="0" w:color="auto"/>
              <w:bottom w:val="single" w:sz="4" w:space="0" w:color="auto"/>
              <w:right w:val="single" w:sz="4" w:space="0" w:color="auto"/>
            </w:tcBorders>
            <w:vAlign w:val="center"/>
          </w:tcPr>
          <w:p w14:paraId="50054D86" w14:textId="77777777" w:rsidR="007F72EE" w:rsidRPr="00CD6490" w:rsidRDefault="007F72EE" w:rsidP="00E651E7">
            <w:pPr>
              <w:rPr>
                <w:lang w:val="en-GB"/>
              </w:rPr>
            </w:pPr>
            <w:r w:rsidRPr="00CD6490">
              <w:rPr>
                <w:lang w:val="en-GB"/>
              </w:rPr>
              <w:t>23,5 t</w:t>
            </w:r>
          </w:p>
        </w:tc>
        <w:tc>
          <w:tcPr>
            <w:tcW w:w="1276" w:type="dxa"/>
            <w:tcBorders>
              <w:top w:val="single" w:sz="4" w:space="0" w:color="auto"/>
              <w:left w:val="single" w:sz="4" w:space="0" w:color="auto"/>
              <w:bottom w:val="single" w:sz="4" w:space="0" w:color="auto"/>
              <w:right w:val="single" w:sz="4" w:space="0" w:color="auto"/>
            </w:tcBorders>
            <w:vAlign w:val="center"/>
          </w:tcPr>
          <w:p w14:paraId="767BFAFF" w14:textId="77777777" w:rsidR="007F72EE" w:rsidRPr="00CD6490" w:rsidRDefault="007F72EE" w:rsidP="00E651E7">
            <w:pPr>
              <w:rPr>
                <w:lang w:val="en-GB"/>
              </w:rPr>
            </w:pPr>
            <w:r w:rsidRPr="00CD6490">
              <w:rPr>
                <w:lang w:val="en-GB"/>
              </w:rPr>
              <w:t>1</w:t>
            </w:r>
          </w:p>
        </w:tc>
      </w:tr>
      <w:tr w:rsidR="007F72EE" w:rsidRPr="00CD6490" w14:paraId="4A0F7AD0"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2BC91106" w14:textId="77777777" w:rsidR="007F72EE" w:rsidRPr="00CD6490" w:rsidRDefault="007F72EE" w:rsidP="00E651E7">
            <w:r w:rsidRPr="00CD6490">
              <w:t>Teniposid</w:t>
            </w:r>
          </w:p>
        </w:tc>
        <w:tc>
          <w:tcPr>
            <w:tcW w:w="671" w:type="dxa"/>
            <w:tcBorders>
              <w:top w:val="single" w:sz="4" w:space="0" w:color="auto"/>
              <w:left w:val="single" w:sz="4" w:space="0" w:color="auto"/>
              <w:bottom w:val="single" w:sz="4" w:space="0" w:color="auto"/>
              <w:right w:val="single" w:sz="4" w:space="0" w:color="auto"/>
            </w:tcBorders>
            <w:vAlign w:val="center"/>
          </w:tcPr>
          <w:p w14:paraId="5B9EDDA8"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78AA64FF" w14:textId="77777777" w:rsidR="007F72EE" w:rsidRPr="00CD6490" w:rsidRDefault="007F72EE" w:rsidP="00E651E7">
            <w:r w:rsidRPr="00CD6490">
              <w:t>100 mg/ m</w:t>
            </w:r>
            <w:r w:rsidRPr="00CD6490">
              <w:rPr>
                <w:vertAlign w:val="superscript"/>
              </w:rPr>
              <w:t>2</w:t>
            </w:r>
          </w:p>
        </w:tc>
        <w:tc>
          <w:tcPr>
            <w:tcW w:w="2063" w:type="dxa"/>
            <w:tcBorders>
              <w:top w:val="single" w:sz="4" w:space="0" w:color="auto"/>
              <w:left w:val="single" w:sz="4" w:space="0" w:color="auto"/>
              <w:bottom w:val="single" w:sz="4" w:space="0" w:color="auto"/>
              <w:right w:val="single" w:sz="4" w:space="0" w:color="auto"/>
            </w:tcBorders>
            <w:vAlign w:val="center"/>
          </w:tcPr>
          <w:p w14:paraId="3BF18B37" w14:textId="77777777" w:rsidR="007F72EE" w:rsidRPr="00CD6490" w:rsidRDefault="007F72EE" w:rsidP="00E651E7">
            <w:r w:rsidRPr="00CD6490">
              <w:t>1000 ml NaCl</w:t>
            </w:r>
          </w:p>
        </w:tc>
        <w:tc>
          <w:tcPr>
            <w:tcW w:w="1559" w:type="dxa"/>
            <w:tcBorders>
              <w:top w:val="single" w:sz="4" w:space="0" w:color="auto"/>
              <w:left w:val="single" w:sz="4" w:space="0" w:color="auto"/>
              <w:bottom w:val="single" w:sz="4" w:space="0" w:color="auto"/>
              <w:right w:val="single" w:sz="4" w:space="0" w:color="auto"/>
            </w:tcBorders>
            <w:vAlign w:val="center"/>
          </w:tcPr>
          <w:p w14:paraId="3C768B22" w14:textId="77777777" w:rsidR="007F72EE" w:rsidRPr="00CD6490" w:rsidRDefault="007F72EE" w:rsidP="00E651E7">
            <w:pPr>
              <w:rPr>
                <w:lang w:val="en-GB"/>
              </w:rPr>
            </w:pPr>
            <w:r w:rsidRPr="00CD6490">
              <w:rPr>
                <w:lang w:val="en-GB"/>
              </w:rPr>
              <w:t>1 t</w:t>
            </w:r>
          </w:p>
        </w:tc>
        <w:tc>
          <w:tcPr>
            <w:tcW w:w="1276" w:type="dxa"/>
            <w:tcBorders>
              <w:top w:val="single" w:sz="4" w:space="0" w:color="auto"/>
              <w:left w:val="single" w:sz="4" w:space="0" w:color="auto"/>
              <w:bottom w:val="single" w:sz="4" w:space="0" w:color="auto"/>
              <w:right w:val="single" w:sz="4" w:space="0" w:color="auto"/>
            </w:tcBorders>
            <w:vAlign w:val="center"/>
          </w:tcPr>
          <w:p w14:paraId="2AC45C23" w14:textId="77777777" w:rsidR="007F72EE" w:rsidRPr="00CD6490" w:rsidRDefault="007F72EE" w:rsidP="00E651E7">
            <w:pPr>
              <w:rPr>
                <w:lang w:val="en-GB"/>
              </w:rPr>
            </w:pPr>
            <w:r w:rsidRPr="00CD6490">
              <w:rPr>
                <w:lang w:val="en-GB"/>
              </w:rPr>
              <w:t>4 – 5</w:t>
            </w:r>
          </w:p>
        </w:tc>
      </w:tr>
      <w:tr w:rsidR="007F72EE" w:rsidRPr="00CD6490" w14:paraId="1E280F0E"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4EE75E12" w14:textId="77777777" w:rsidR="007F72EE" w:rsidRPr="00CD6490" w:rsidRDefault="007F72EE" w:rsidP="00E651E7">
            <w:r w:rsidRPr="00CD6490">
              <w:t>Cytarabin</w:t>
            </w:r>
          </w:p>
        </w:tc>
        <w:tc>
          <w:tcPr>
            <w:tcW w:w="671" w:type="dxa"/>
            <w:tcBorders>
              <w:top w:val="single" w:sz="4" w:space="0" w:color="auto"/>
              <w:left w:val="single" w:sz="4" w:space="0" w:color="auto"/>
              <w:bottom w:val="single" w:sz="4" w:space="0" w:color="auto"/>
              <w:right w:val="single" w:sz="4" w:space="0" w:color="auto"/>
            </w:tcBorders>
            <w:vAlign w:val="center"/>
          </w:tcPr>
          <w:p w14:paraId="1D10B095"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24530804" w14:textId="77777777" w:rsidR="007F72EE" w:rsidRPr="00CD6490" w:rsidRDefault="007F72EE" w:rsidP="00E651E7">
            <w:r w:rsidRPr="00CD6490">
              <w:t>2 x 150 mg/ m</w:t>
            </w:r>
            <w:r w:rsidRPr="00CD6490">
              <w:rPr>
                <w:vertAlign w:val="superscript"/>
              </w:rPr>
              <w:t>2</w:t>
            </w:r>
          </w:p>
        </w:tc>
        <w:tc>
          <w:tcPr>
            <w:tcW w:w="2063" w:type="dxa"/>
            <w:tcBorders>
              <w:top w:val="single" w:sz="4" w:space="0" w:color="auto"/>
              <w:left w:val="single" w:sz="4" w:space="0" w:color="auto"/>
              <w:bottom w:val="single" w:sz="4" w:space="0" w:color="auto"/>
              <w:right w:val="single" w:sz="4" w:space="0" w:color="auto"/>
            </w:tcBorders>
            <w:vAlign w:val="center"/>
          </w:tcPr>
          <w:p w14:paraId="20674AA9" w14:textId="77777777" w:rsidR="007F72EE" w:rsidRPr="00CD6490" w:rsidRDefault="007F72EE" w:rsidP="00E651E7">
            <w:r w:rsidRPr="00CD6490">
              <w:t>100 ml NaCl</w:t>
            </w:r>
          </w:p>
        </w:tc>
        <w:tc>
          <w:tcPr>
            <w:tcW w:w="1559" w:type="dxa"/>
            <w:tcBorders>
              <w:top w:val="single" w:sz="4" w:space="0" w:color="auto"/>
              <w:left w:val="single" w:sz="4" w:space="0" w:color="auto"/>
              <w:bottom w:val="single" w:sz="4" w:space="0" w:color="auto"/>
              <w:right w:val="single" w:sz="4" w:space="0" w:color="auto"/>
            </w:tcBorders>
            <w:vAlign w:val="center"/>
          </w:tcPr>
          <w:p w14:paraId="35A7FAA1" w14:textId="77777777" w:rsidR="007F72EE" w:rsidRPr="00CD6490" w:rsidRDefault="007F72EE" w:rsidP="00E651E7">
            <w:pPr>
              <w:rPr>
                <w:lang w:val="en-GB"/>
              </w:rPr>
            </w:pPr>
            <w:r w:rsidRPr="00CD6490">
              <w:rPr>
                <w:lang w:val="en-GB"/>
              </w:rPr>
              <w:t>1 t, med 12 t mellomrom</w:t>
            </w:r>
          </w:p>
        </w:tc>
        <w:tc>
          <w:tcPr>
            <w:tcW w:w="1276" w:type="dxa"/>
            <w:tcBorders>
              <w:top w:val="single" w:sz="4" w:space="0" w:color="auto"/>
              <w:left w:val="single" w:sz="4" w:space="0" w:color="auto"/>
              <w:bottom w:val="single" w:sz="4" w:space="0" w:color="auto"/>
              <w:right w:val="single" w:sz="4" w:space="0" w:color="auto"/>
            </w:tcBorders>
            <w:vAlign w:val="center"/>
          </w:tcPr>
          <w:p w14:paraId="0846C609" w14:textId="77777777" w:rsidR="007F72EE" w:rsidRPr="00CD6490" w:rsidRDefault="007F72EE" w:rsidP="00E651E7">
            <w:pPr>
              <w:rPr>
                <w:lang w:val="en-GB"/>
              </w:rPr>
            </w:pPr>
            <w:r w:rsidRPr="00CD6490">
              <w:rPr>
                <w:lang w:val="en-GB"/>
              </w:rPr>
              <w:t>4 – 5</w:t>
            </w:r>
          </w:p>
        </w:tc>
      </w:tr>
      <w:tr w:rsidR="007F72EE" w:rsidRPr="00CD6490" w14:paraId="0A34EC7D"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01D64004" w14:textId="77777777" w:rsidR="007F72EE" w:rsidRPr="00CD6490" w:rsidRDefault="007F72EE" w:rsidP="00E651E7">
            <w:r w:rsidRPr="00CD6490">
              <w:t>Cytarabin</w:t>
            </w:r>
          </w:p>
        </w:tc>
        <w:tc>
          <w:tcPr>
            <w:tcW w:w="671" w:type="dxa"/>
            <w:tcBorders>
              <w:top w:val="single" w:sz="4" w:space="0" w:color="auto"/>
              <w:left w:val="single" w:sz="4" w:space="0" w:color="auto"/>
              <w:bottom w:val="single" w:sz="4" w:space="0" w:color="auto"/>
              <w:right w:val="single" w:sz="4" w:space="0" w:color="auto"/>
            </w:tcBorders>
            <w:vAlign w:val="center"/>
          </w:tcPr>
          <w:p w14:paraId="13628836" w14:textId="77777777" w:rsidR="007F72EE" w:rsidRPr="00CD6490" w:rsidRDefault="007F72EE" w:rsidP="00E651E7">
            <w:r w:rsidRPr="00CD6490">
              <w:rPr>
                <w:lang w:val="en-GB"/>
              </w:rPr>
              <w:t>i.t.</w:t>
            </w:r>
          </w:p>
        </w:tc>
        <w:tc>
          <w:tcPr>
            <w:tcW w:w="1857" w:type="dxa"/>
            <w:tcBorders>
              <w:top w:val="single" w:sz="4" w:space="0" w:color="auto"/>
              <w:left w:val="single" w:sz="4" w:space="0" w:color="auto"/>
              <w:bottom w:val="single" w:sz="4" w:space="0" w:color="auto"/>
              <w:right w:val="single" w:sz="4" w:space="0" w:color="auto"/>
            </w:tcBorders>
            <w:vAlign w:val="center"/>
          </w:tcPr>
          <w:p w14:paraId="46104048" w14:textId="77777777" w:rsidR="007F72EE" w:rsidRPr="00CD6490" w:rsidRDefault="007F72EE" w:rsidP="00E651E7">
            <w:r w:rsidRPr="00CD6490">
              <w:t>40 mg</w:t>
            </w:r>
          </w:p>
        </w:tc>
        <w:tc>
          <w:tcPr>
            <w:tcW w:w="2063" w:type="dxa"/>
            <w:tcBorders>
              <w:top w:val="single" w:sz="4" w:space="0" w:color="auto"/>
              <w:left w:val="single" w:sz="4" w:space="0" w:color="auto"/>
              <w:bottom w:val="single" w:sz="4" w:space="0" w:color="auto"/>
              <w:right w:val="single" w:sz="4" w:space="0" w:color="auto"/>
            </w:tcBorders>
            <w:vAlign w:val="center"/>
          </w:tcPr>
          <w:p w14:paraId="787EF1A1" w14:textId="77777777" w:rsidR="007F72EE" w:rsidRPr="00CD6490" w:rsidRDefault="007F72EE" w:rsidP="00E651E7"/>
        </w:tc>
        <w:tc>
          <w:tcPr>
            <w:tcW w:w="1559" w:type="dxa"/>
            <w:tcBorders>
              <w:top w:val="single" w:sz="4" w:space="0" w:color="auto"/>
              <w:left w:val="single" w:sz="4" w:space="0" w:color="auto"/>
              <w:bottom w:val="single" w:sz="4" w:space="0" w:color="auto"/>
              <w:right w:val="single" w:sz="4" w:space="0" w:color="auto"/>
            </w:tcBorders>
            <w:vAlign w:val="center"/>
          </w:tcPr>
          <w:p w14:paraId="3908A7C6" w14:textId="77777777" w:rsidR="007F72EE" w:rsidRPr="00CD6490" w:rsidRDefault="007F72EE" w:rsidP="00E651E7">
            <w:pPr>
              <w:rPr>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1C191B31" w14:textId="77777777" w:rsidR="007F72EE" w:rsidRPr="00CD6490" w:rsidRDefault="007F72EE" w:rsidP="00E651E7">
            <w:pPr>
              <w:rPr>
                <w:lang w:val="en-GB"/>
              </w:rPr>
            </w:pPr>
            <w:r w:rsidRPr="00CD6490">
              <w:rPr>
                <w:lang w:val="en-GB"/>
              </w:rPr>
              <w:t>1, ( 5*)</w:t>
            </w:r>
            <w:r w:rsidRPr="00CD6490">
              <w:rPr>
                <w:lang w:val="en-GB"/>
              </w:rPr>
              <w:tab/>
            </w:r>
          </w:p>
        </w:tc>
      </w:tr>
      <w:tr w:rsidR="007F72EE" w:rsidRPr="00CD6490" w14:paraId="4203228B"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2B61280A" w14:textId="77777777" w:rsidR="007F72EE" w:rsidRPr="00CD6490" w:rsidRDefault="007F72EE" w:rsidP="00E651E7">
            <w:r w:rsidRPr="00CD6490">
              <w:t>Methotrexate</w:t>
            </w:r>
          </w:p>
        </w:tc>
        <w:tc>
          <w:tcPr>
            <w:tcW w:w="671" w:type="dxa"/>
            <w:tcBorders>
              <w:top w:val="single" w:sz="4" w:space="0" w:color="auto"/>
              <w:left w:val="single" w:sz="4" w:space="0" w:color="auto"/>
              <w:bottom w:val="single" w:sz="4" w:space="0" w:color="auto"/>
              <w:right w:val="single" w:sz="4" w:space="0" w:color="auto"/>
            </w:tcBorders>
            <w:vAlign w:val="center"/>
          </w:tcPr>
          <w:p w14:paraId="4949DD0D" w14:textId="77777777" w:rsidR="007F72EE" w:rsidRPr="00CD6490" w:rsidRDefault="007F72EE" w:rsidP="00E651E7">
            <w:r w:rsidRPr="00CD6490">
              <w:rPr>
                <w:lang w:val="en-GB"/>
              </w:rPr>
              <w:t>i.t.</w:t>
            </w:r>
          </w:p>
        </w:tc>
        <w:tc>
          <w:tcPr>
            <w:tcW w:w="1857" w:type="dxa"/>
            <w:tcBorders>
              <w:top w:val="single" w:sz="4" w:space="0" w:color="auto"/>
              <w:left w:val="single" w:sz="4" w:space="0" w:color="auto"/>
              <w:bottom w:val="single" w:sz="4" w:space="0" w:color="auto"/>
              <w:right w:val="single" w:sz="4" w:space="0" w:color="auto"/>
            </w:tcBorders>
            <w:vAlign w:val="center"/>
          </w:tcPr>
          <w:p w14:paraId="31B21843" w14:textId="77777777" w:rsidR="007F72EE" w:rsidRPr="00CD6490" w:rsidRDefault="007F72EE" w:rsidP="00E651E7">
            <w:r w:rsidRPr="00CD6490">
              <w:t>15 mg</w:t>
            </w:r>
          </w:p>
        </w:tc>
        <w:tc>
          <w:tcPr>
            <w:tcW w:w="2063" w:type="dxa"/>
            <w:tcBorders>
              <w:top w:val="single" w:sz="4" w:space="0" w:color="auto"/>
              <w:left w:val="single" w:sz="4" w:space="0" w:color="auto"/>
              <w:bottom w:val="single" w:sz="4" w:space="0" w:color="auto"/>
              <w:right w:val="single" w:sz="4" w:space="0" w:color="auto"/>
            </w:tcBorders>
            <w:vAlign w:val="center"/>
          </w:tcPr>
          <w:p w14:paraId="18598255" w14:textId="77777777" w:rsidR="007F72EE" w:rsidRPr="00CD6490" w:rsidRDefault="007F72EE" w:rsidP="00E651E7"/>
        </w:tc>
        <w:tc>
          <w:tcPr>
            <w:tcW w:w="1559" w:type="dxa"/>
            <w:tcBorders>
              <w:top w:val="single" w:sz="4" w:space="0" w:color="auto"/>
              <w:left w:val="single" w:sz="4" w:space="0" w:color="auto"/>
              <w:bottom w:val="single" w:sz="4" w:space="0" w:color="auto"/>
              <w:right w:val="single" w:sz="4" w:space="0" w:color="auto"/>
            </w:tcBorders>
            <w:vAlign w:val="center"/>
          </w:tcPr>
          <w:p w14:paraId="3CE9AF00" w14:textId="77777777" w:rsidR="007F72EE" w:rsidRPr="00CD6490" w:rsidRDefault="007F72EE" w:rsidP="00E651E7">
            <w:pPr>
              <w:rPr>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6BEB6EB6" w14:textId="77777777" w:rsidR="007F72EE" w:rsidRPr="00CD6490" w:rsidRDefault="007F72EE" w:rsidP="00E651E7">
            <w:pPr>
              <w:rPr>
                <w:lang w:val="en-GB"/>
              </w:rPr>
            </w:pPr>
            <w:r w:rsidRPr="00CD6490">
              <w:rPr>
                <w:lang w:val="en-GB"/>
              </w:rPr>
              <w:t>1, ( 5*)</w:t>
            </w:r>
            <w:r w:rsidRPr="00CD6490">
              <w:rPr>
                <w:lang w:val="en-GB"/>
              </w:rPr>
              <w:tab/>
            </w:r>
          </w:p>
        </w:tc>
      </w:tr>
      <w:tr w:rsidR="007F72EE" w:rsidRPr="00CD6490" w14:paraId="302220F2"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0D511407" w14:textId="77777777" w:rsidR="007F72EE" w:rsidRPr="00CD6490" w:rsidRDefault="007F72EE" w:rsidP="00E651E7">
            <w:r w:rsidRPr="00CD6490">
              <w:t>Prednisolon</w:t>
            </w:r>
          </w:p>
        </w:tc>
        <w:tc>
          <w:tcPr>
            <w:tcW w:w="671" w:type="dxa"/>
            <w:tcBorders>
              <w:top w:val="single" w:sz="4" w:space="0" w:color="auto"/>
              <w:left w:val="single" w:sz="4" w:space="0" w:color="auto"/>
              <w:bottom w:val="single" w:sz="4" w:space="0" w:color="auto"/>
              <w:right w:val="single" w:sz="4" w:space="0" w:color="auto"/>
            </w:tcBorders>
            <w:vAlign w:val="center"/>
          </w:tcPr>
          <w:p w14:paraId="7A7A08BC" w14:textId="77777777" w:rsidR="007F72EE" w:rsidRPr="00CD6490" w:rsidRDefault="007F72EE" w:rsidP="00E651E7">
            <w:r w:rsidRPr="00CD6490">
              <w:rPr>
                <w:lang w:val="en-GB"/>
              </w:rPr>
              <w:t>i.t.</w:t>
            </w:r>
          </w:p>
        </w:tc>
        <w:tc>
          <w:tcPr>
            <w:tcW w:w="1857" w:type="dxa"/>
            <w:tcBorders>
              <w:top w:val="single" w:sz="4" w:space="0" w:color="auto"/>
              <w:left w:val="single" w:sz="4" w:space="0" w:color="auto"/>
              <w:bottom w:val="single" w:sz="4" w:space="0" w:color="auto"/>
              <w:right w:val="single" w:sz="4" w:space="0" w:color="auto"/>
            </w:tcBorders>
            <w:vAlign w:val="center"/>
          </w:tcPr>
          <w:p w14:paraId="36AE1D57" w14:textId="77777777" w:rsidR="007F72EE" w:rsidRPr="00CD6490" w:rsidRDefault="007F72EE" w:rsidP="00E651E7">
            <w:r w:rsidRPr="00CD6490">
              <w:t>10 mg</w:t>
            </w:r>
          </w:p>
        </w:tc>
        <w:tc>
          <w:tcPr>
            <w:tcW w:w="2063" w:type="dxa"/>
            <w:tcBorders>
              <w:top w:val="single" w:sz="4" w:space="0" w:color="auto"/>
              <w:left w:val="single" w:sz="4" w:space="0" w:color="auto"/>
              <w:bottom w:val="single" w:sz="4" w:space="0" w:color="auto"/>
              <w:right w:val="single" w:sz="4" w:space="0" w:color="auto"/>
            </w:tcBorders>
            <w:vAlign w:val="center"/>
          </w:tcPr>
          <w:p w14:paraId="50A874FC" w14:textId="77777777" w:rsidR="007F72EE" w:rsidRPr="00CD6490" w:rsidRDefault="007F72EE" w:rsidP="00E651E7"/>
        </w:tc>
        <w:tc>
          <w:tcPr>
            <w:tcW w:w="1559" w:type="dxa"/>
            <w:tcBorders>
              <w:top w:val="single" w:sz="4" w:space="0" w:color="auto"/>
              <w:left w:val="single" w:sz="4" w:space="0" w:color="auto"/>
              <w:bottom w:val="single" w:sz="4" w:space="0" w:color="auto"/>
              <w:right w:val="single" w:sz="4" w:space="0" w:color="auto"/>
            </w:tcBorders>
            <w:vAlign w:val="center"/>
          </w:tcPr>
          <w:p w14:paraId="699CD457" w14:textId="77777777" w:rsidR="007F72EE" w:rsidRPr="00CD6490" w:rsidRDefault="007F72EE" w:rsidP="00E651E7">
            <w:pPr>
              <w:rPr>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14:paraId="408B03EB" w14:textId="77777777" w:rsidR="007F72EE" w:rsidRPr="00CD6490" w:rsidRDefault="007F72EE" w:rsidP="00E651E7">
            <w:pPr>
              <w:rPr>
                <w:lang w:val="en-GB"/>
              </w:rPr>
            </w:pPr>
            <w:r w:rsidRPr="00CD6490">
              <w:rPr>
                <w:lang w:val="en-GB"/>
              </w:rPr>
              <w:t>1, ( 5*)</w:t>
            </w:r>
            <w:r w:rsidRPr="00CD6490">
              <w:rPr>
                <w:lang w:val="en-GB"/>
              </w:rPr>
              <w:tab/>
            </w:r>
          </w:p>
        </w:tc>
      </w:tr>
      <w:tr w:rsidR="007F72EE" w:rsidRPr="00CD6490" w14:paraId="27359E4C"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28569DD6" w14:textId="77777777" w:rsidR="007F72EE" w:rsidRPr="00CD6490" w:rsidRDefault="007F72EE" w:rsidP="00E651E7">
            <w:r w:rsidRPr="00CD6490">
              <w:t>Mesna</w:t>
            </w:r>
          </w:p>
        </w:tc>
        <w:tc>
          <w:tcPr>
            <w:tcW w:w="671" w:type="dxa"/>
            <w:tcBorders>
              <w:top w:val="single" w:sz="4" w:space="0" w:color="auto"/>
              <w:left w:val="single" w:sz="4" w:space="0" w:color="auto"/>
              <w:bottom w:val="single" w:sz="4" w:space="0" w:color="auto"/>
              <w:right w:val="single" w:sz="4" w:space="0" w:color="auto"/>
            </w:tcBorders>
            <w:vAlign w:val="center"/>
          </w:tcPr>
          <w:p w14:paraId="1DF1DDE1" w14:textId="77777777" w:rsidR="007F72EE" w:rsidRPr="00CD6490" w:rsidRDefault="007F72EE" w:rsidP="00E651E7">
            <w:r w:rsidRPr="00CD6490">
              <w:t>iv</w:t>
            </w:r>
          </w:p>
        </w:tc>
        <w:tc>
          <w:tcPr>
            <w:tcW w:w="1857" w:type="dxa"/>
            <w:tcBorders>
              <w:top w:val="single" w:sz="4" w:space="0" w:color="auto"/>
              <w:left w:val="single" w:sz="4" w:space="0" w:color="auto"/>
              <w:bottom w:val="single" w:sz="4" w:space="0" w:color="auto"/>
              <w:right w:val="single" w:sz="4" w:space="0" w:color="auto"/>
            </w:tcBorders>
            <w:vAlign w:val="center"/>
          </w:tcPr>
          <w:p w14:paraId="62D9D0FC" w14:textId="77777777" w:rsidR="007F72EE" w:rsidRPr="00CD6490" w:rsidRDefault="007F72EE" w:rsidP="00E651E7">
            <w:r w:rsidRPr="00CD6490">
              <w:t>400 mg</w:t>
            </w:r>
          </w:p>
        </w:tc>
        <w:tc>
          <w:tcPr>
            <w:tcW w:w="2063" w:type="dxa"/>
            <w:tcBorders>
              <w:top w:val="single" w:sz="4" w:space="0" w:color="auto"/>
              <w:left w:val="single" w:sz="4" w:space="0" w:color="auto"/>
              <w:bottom w:val="single" w:sz="4" w:space="0" w:color="auto"/>
              <w:right w:val="single" w:sz="4" w:space="0" w:color="auto"/>
            </w:tcBorders>
            <w:vAlign w:val="center"/>
          </w:tcPr>
          <w:p w14:paraId="593341FD" w14:textId="77777777" w:rsidR="007F72EE" w:rsidRPr="00CD6490" w:rsidRDefault="007F72EE" w:rsidP="00E651E7">
            <w:r w:rsidRPr="00CD6490">
              <w:t>100 ml NaCl</w:t>
            </w:r>
          </w:p>
        </w:tc>
        <w:tc>
          <w:tcPr>
            <w:tcW w:w="1559" w:type="dxa"/>
            <w:tcBorders>
              <w:top w:val="single" w:sz="4" w:space="0" w:color="auto"/>
              <w:left w:val="single" w:sz="4" w:space="0" w:color="auto"/>
              <w:bottom w:val="single" w:sz="4" w:space="0" w:color="auto"/>
              <w:right w:val="single" w:sz="4" w:space="0" w:color="auto"/>
            </w:tcBorders>
            <w:vAlign w:val="center"/>
          </w:tcPr>
          <w:p w14:paraId="1E777D13" w14:textId="77777777" w:rsidR="007F72EE" w:rsidRPr="00CD6490" w:rsidRDefault="007F72EE" w:rsidP="00E651E7">
            <w:pPr>
              <w:rPr>
                <w:lang w:val="en-GB"/>
              </w:rPr>
            </w:pPr>
            <w:r w:rsidRPr="00CD6490">
              <w:rPr>
                <w:lang w:val="en-GB"/>
              </w:rPr>
              <w:t>15 min</w:t>
            </w:r>
          </w:p>
        </w:tc>
        <w:tc>
          <w:tcPr>
            <w:tcW w:w="1276" w:type="dxa"/>
            <w:tcBorders>
              <w:top w:val="single" w:sz="4" w:space="0" w:color="auto"/>
              <w:left w:val="single" w:sz="4" w:space="0" w:color="auto"/>
              <w:bottom w:val="single" w:sz="4" w:space="0" w:color="auto"/>
              <w:right w:val="single" w:sz="4" w:space="0" w:color="auto"/>
            </w:tcBorders>
            <w:vAlign w:val="center"/>
          </w:tcPr>
          <w:p w14:paraId="69060689" w14:textId="77777777" w:rsidR="007F72EE" w:rsidRPr="00CD6490" w:rsidRDefault="007F72EE" w:rsidP="00E651E7">
            <w:pPr>
              <w:rPr>
                <w:color w:val="FF00FF"/>
                <w:lang w:val="en-GB"/>
              </w:rPr>
            </w:pPr>
            <w:r w:rsidRPr="00CD6490">
              <w:rPr>
                <w:lang w:val="en-GB"/>
              </w:rPr>
              <w:t>1 – 5</w:t>
            </w:r>
          </w:p>
        </w:tc>
      </w:tr>
      <w:tr w:rsidR="007F72EE" w:rsidRPr="00CD6490" w14:paraId="2CABECC1"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4F068BFF" w14:textId="77777777" w:rsidR="007F72EE" w:rsidRPr="00CD6490" w:rsidRDefault="007F72EE" w:rsidP="00E651E7">
            <w:r w:rsidRPr="00CD6490">
              <w:t>Mesna</w:t>
            </w:r>
          </w:p>
        </w:tc>
        <w:tc>
          <w:tcPr>
            <w:tcW w:w="671" w:type="dxa"/>
            <w:tcBorders>
              <w:top w:val="single" w:sz="4" w:space="0" w:color="auto"/>
              <w:left w:val="single" w:sz="4" w:space="0" w:color="auto"/>
              <w:bottom w:val="single" w:sz="4" w:space="0" w:color="auto"/>
              <w:right w:val="single" w:sz="4" w:space="0" w:color="auto"/>
            </w:tcBorders>
            <w:vAlign w:val="center"/>
          </w:tcPr>
          <w:p w14:paraId="49358CEE" w14:textId="77777777" w:rsidR="007F72EE" w:rsidRPr="00CD6490" w:rsidRDefault="007F72EE" w:rsidP="00E651E7">
            <w:r w:rsidRPr="00CD6490">
              <w:t>po</w:t>
            </w:r>
          </w:p>
        </w:tc>
        <w:tc>
          <w:tcPr>
            <w:tcW w:w="1857" w:type="dxa"/>
            <w:tcBorders>
              <w:top w:val="single" w:sz="4" w:space="0" w:color="auto"/>
              <w:left w:val="single" w:sz="4" w:space="0" w:color="auto"/>
              <w:bottom w:val="single" w:sz="4" w:space="0" w:color="auto"/>
              <w:right w:val="single" w:sz="4" w:space="0" w:color="auto"/>
            </w:tcBorders>
            <w:vAlign w:val="center"/>
          </w:tcPr>
          <w:p w14:paraId="266C5164" w14:textId="77777777" w:rsidR="007F72EE" w:rsidRPr="00CD6490" w:rsidRDefault="007F72EE" w:rsidP="00E651E7">
            <w:r w:rsidRPr="00CD6490">
              <w:t>800 mg</w:t>
            </w:r>
          </w:p>
        </w:tc>
        <w:tc>
          <w:tcPr>
            <w:tcW w:w="3622" w:type="dxa"/>
            <w:gridSpan w:val="2"/>
            <w:tcBorders>
              <w:top w:val="single" w:sz="4" w:space="0" w:color="auto"/>
              <w:left w:val="single" w:sz="4" w:space="0" w:color="auto"/>
              <w:bottom w:val="single" w:sz="4" w:space="0" w:color="auto"/>
              <w:right w:val="single" w:sz="4" w:space="0" w:color="auto"/>
            </w:tcBorders>
            <w:vAlign w:val="center"/>
          </w:tcPr>
          <w:p w14:paraId="247B3562" w14:textId="77777777" w:rsidR="007F72EE" w:rsidRPr="00CD6490" w:rsidRDefault="007F72EE" w:rsidP="00E651E7">
            <w:pPr>
              <w:rPr>
                <w:lang w:val="nb-NO"/>
              </w:rPr>
            </w:pPr>
            <w:r w:rsidRPr="00CD6490">
              <w:rPr>
                <w:lang w:val="nb-NO"/>
              </w:rPr>
              <w:t>2 t og 6 t etter Ifosfamid-infusjon</w:t>
            </w:r>
          </w:p>
        </w:tc>
        <w:tc>
          <w:tcPr>
            <w:tcW w:w="1276" w:type="dxa"/>
            <w:tcBorders>
              <w:top w:val="single" w:sz="4" w:space="0" w:color="auto"/>
              <w:left w:val="single" w:sz="4" w:space="0" w:color="auto"/>
              <w:bottom w:val="single" w:sz="4" w:space="0" w:color="auto"/>
              <w:right w:val="single" w:sz="4" w:space="0" w:color="auto"/>
            </w:tcBorders>
            <w:vAlign w:val="center"/>
          </w:tcPr>
          <w:p w14:paraId="25BBB217" w14:textId="77777777" w:rsidR="007F72EE" w:rsidRPr="00CD6490" w:rsidRDefault="007F72EE" w:rsidP="00E651E7">
            <w:r w:rsidRPr="00CD6490">
              <w:rPr>
                <w:lang w:val="en-GB"/>
              </w:rPr>
              <w:t>1 – 5</w:t>
            </w:r>
          </w:p>
        </w:tc>
      </w:tr>
      <w:tr w:rsidR="007F72EE" w:rsidRPr="00CD6490" w14:paraId="3E4DB132" w14:textId="77777777" w:rsidTr="001543B6">
        <w:trPr>
          <w:trHeight w:val="288"/>
        </w:trPr>
        <w:tc>
          <w:tcPr>
            <w:tcW w:w="1925" w:type="dxa"/>
            <w:tcBorders>
              <w:top w:val="single" w:sz="4" w:space="0" w:color="auto"/>
              <w:left w:val="single" w:sz="4" w:space="0" w:color="auto"/>
              <w:bottom w:val="single" w:sz="4" w:space="0" w:color="auto"/>
              <w:right w:val="single" w:sz="4" w:space="0" w:color="auto"/>
            </w:tcBorders>
            <w:vAlign w:val="center"/>
          </w:tcPr>
          <w:p w14:paraId="5AA67E21" w14:textId="77777777" w:rsidR="007F72EE" w:rsidRPr="00CD6490" w:rsidRDefault="007F72EE" w:rsidP="00E651E7">
            <w:r w:rsidRPr="00CD6490">
              <w:t>Neulasta</w:t>
            </w:r>
          </w:p>
        </w:tc>
        <w:tc>
          <w:tcPr>
            <w:tcW w:w="671" w:type="dxa"/>
            <w:tcBorders>
              <w:top w:val="single" w:sz="4" w:space="0" w:color="auto"/>
              <w:left w:val="single" w:sz="4" w:space="0" w:color="auto"/>
              <w:bottom w:val="single" w:sz="4" w:space="0" w:color="auto"/>
              <w:right w:val="single" w:sz="4" w:space="0" w:color="auto"/>
            </w:tcBorders>
            <w:vAlign w:val="center"/>
          </w:tcPr>
          <w:p w14:paraId="4041A5E9" w14:textId="77777777" w:rsidR="007F72EE" w:rsidRPr="00CD6490" w:rsidRDefault="007F72EE" w:rsidP="00E651E7">
            <w:r w:rsidRPr="00CD6490">
              <w:t>sc</w:t>
            </w:r>
          </w:p>
        </w:tc>
        <w:tc>
          <w:tcPr>
            <w:tcW w:w="1857" w:type="dxa"/>
            <w:tcBorders>
              <w:top w:val="single" w:sz="4" w:space="0" w:color="auto"/>
              <w:left w:val="single" w:sz="4" w:space="0" w:color="auto"/>
              <w:bottom w:val="single" w:sz="4" w:space="0" w:color="auto"/>
              <w:right w:val="single" w:sz="4" w:space="0" w:color="auto"/>
            </w:tcBorders>
            <w:vAlign w:val="center"/>
          </w:tcPr>
          <w:p w14:paraId="3186A108" w14:textId="77777777" w:rsidR="007F72EE" w:rsidRPr="00CD6490" w:rsidRDefault="007F72EE" w:rsidP="00E651E7">
            <w:r w:rsidRPr="00CD6490">
              <w:t>6 mg</w:t>
            </w:r>
          </w:p>
        </w:tc>
        <w:tc>
          <w:tcPr>
            <w:tcW w:w="2063" w:type="dxa"/>
            <w:tcBorders>
              <w:top w:val="single" w:sz="4" w:space="0" w:color="auto"/>
              <w:left w:val="single" w:sz="4" w:space="0" w:color="auto"/>
              <w:bottom w:val="single" w:sz="4" w:space="0" w:color="auto"/>
              <w:right w:val="single" w:sz="4" w:space="0" w:color="auto"/>
            </w:tcBorders>
            <w:vAlign w:val="center"/>
          </w:tcPr>
          <w:p w14:paraId="14DC6B07" w14:textId="77777777" w:rsidR="007F72EE" w:rsidRPr="00CD6490" w:rsidRDefault="007F72EE" w:rsidP="00E651E7"/>
        </w:tc>
        <w:tc>
          <w:tcPr>
            <w:tcW w:w="1559" w:type="dxa"/>
            <w:tcBorders>
              <w:top w:val="single" w:sz="4" w:space="0" w:color="auto"/>
              <w:left w:val="single" w:sz="4" w:space="0" w:color="auto"/>
              <w:bottom w:val="single" w:sz="4" w:space="0" w:color="auto"/>
              <w:right w:val="single" w:sz="4" w:space="0" w:color="auto"/>
            </w:tcBorders>
            <w:vAlign w:val="center"/>
          </w:tcPr>
          <w:p w14:paraId="6702AB15" w14:textId="77777777" w:rsidR="007F72EE" w:rsidRPr="00CD6490" w:rsidRDefault="007F72EE" w:rsidP="00E651E7"/>
        </w:tc>
        <w:tc>
          <w:tcPr>
            <w:tcW w:w="1276" w:type="dxa"/>
            <w:tcBorders>
              <w:top w:val="single" w:sz="4" w:space="0" w:color="auto"/>
              <w:left w:val="single" w:sz="4" w:space="0" w:color="auto"/>
              <w:bottom w:val="single" w:sz="4" w:space="0" w:color="auto"/>
              <w:right w:val="single" w:sz="4" w:space="0" w:color="auto"/>
            </w:tcBorders>
            <w:vAlign w:val="center"/>
          </w:tcPr>
          <w:p w14:paraId="6C6A1FAA" w14:textId="77777777" w:rsidR="007F72EE" w:rsidRPr="00CD6490" w:rsidRDefault="007F72EE" w:rsidP="00E651E7">
            <w:pPr>
              <w:rPr>
                <w:lang w:val="en-GB"/>
              </w:rPr>
            </w:pPr>
            <w:r w:rsidRPr="00CD6490">
              <w:rPr>
                <w:lang w:val="en-GB"/>
              </w:rPr>
              <w:t>7</w:t>
            </w:r>
          </w:p>
        </w:tc>
      </w:tr>
    </w:tbl>
    <w:p w14:paraId="4593AF7E" w14:textId="77777777" w:rsidR="007F72EE" w:rsidRPr="00CD6490" w:rsidRDefault="007F72EE" w:rsidP="007F72EE"/>
    <w:p w14:paraId="4DC056EE" w14:textId="77777777" w:rsidR="007F72EE" w:rsidRPr="00CD6490" w:rsidRDefault="007F72EE" w:rsidP="007F72EE">
      <w:pPr>
        <w:rPr>
          <w:lang w:val="nb-NO"/>
        </w:rPr>
      </w:pPr>
      <w:r w:rsidRPr="00CD6490">
        <w:rPr>
          <w:lang w:val="nb-NO"/>
        </w:rPr>
        <w:lastRenderedPageBreak/>
        <w:t xml:space="preserve">Dagen for oppstart blokk-kur (dag 1) bekreftes kuren av sykepleier. Blodprøver viser imidlertid at pasienten har utviklet akutt nyresvikt, sannsynligvis pga. tumorlysesyndrom. Dette oppdages like før produksjonen på apoteket </w:t>
      </w:r>
      <w:r>
        <w:rPr>
          <w:lang w:val="nb-NO"/>
        </w:rPr>
        <w:t>skal starte.</w:t>
      </w:r>
      <w:r w:rsidRPr="00CD6490">
        <w:rPr>
          <w:lang w:val="nb-NO"/>
        </w:rPr>
        <w:t xml:space="preserve"> Sykepleier varsler apoteket og kur-produksjonen stoppes. Det startes hydrering og kuroppstart utsettes til dagen etter. </w:t>
      </w:r>
    </w:p>
    <w:p w14:paraId="66D3C05A" w14:textId="44B375F2" w:rsidR="007F72EE" w:rsidRDefault="007F72EE" w:rsidP="007F72EE">
      <w:pPr>
        <w:rPr>
          <w:lang w:val="nb-NO"/>
        </w:rPr>
      </w:pPr>
      <w:r w:rsidRPr="00CD6490">
        <w:rPr>
          <w:lang w:val="nb-NO"/>
        </w:rPr>
        <w:t xml:space="preserve">Dagen etter er nyrefunksjonen normalisert. Sykepleier bekrefter til apotek at pasienten skal ha kur og vil starte raskest mulig og ber derfor om at kuren prioriteres. Apoteket produserer etter samme prinsipp som </w:t>
      </w:r>
      <w:r w:rsidR="0001336F">
        <w:rPr>
          <w:lang w:val="nb-NO"/>
        </w:rPr>
        <w:t>i scenario 1(Ole Pettersen).</w:t>
      </w:r>
      <w:r w:rsidRPr="00CD6490">
        <w:rPr>
          <w:lang w:val="nb-NO"/>
        </w:rPr>
        <w:t xml:space="preserve"> </w:t>
      </w:r>
    </w:p>
    <w:p w14:paraId="64871901" w14:textId="77777777" w:rsidR="007F72EE" w:rsidRPr="00CD6490" w:rsidRDefault="007F72EE" w:rsidP="007F72EE">
      <w:pPr>
        <w:rPr>
          <w:lang w:val="nb-NO"/>
        </w:rPr>
      </w:pPr>
      <w:r w:rsidRPr="00CD6490">
        <w:rPr>
          <w:lang w:val="nb-NO"/>
        </w:rPr>
        <w:t>Cytarabin blir gitt kl. 13</w:t>
      </w:r>
      <w:r>
        <w:rPr>
          <w:lang w:val="nb-NO"/>
        </w:rPr>
        <w:t xml:space="preserve"> samme dag</w:t>
      </w:r>
      <w:r w:rsidRPr="00CD6490">
        <w:rPr>
          <w:lang w:val="nb-NO"/>
        </w:rPr>
        <w:t>. Neste dose skal gis etter 12 timer, men ettersom det er midt på natten fremskyndes tidspunktet fra kl</w:t>
      </w:r>
      <w:r>
        <w:rPr>
          <w:lang w:val="nb-NO"/>
        </w:rPr>
        <w:t>.</w:t>
      </w:r>
      <w:r w:rsidRPr="00CD6490">
        <w:rPr>
          <w:lang w:val="nb-NO"/>
        </w:rPr>
        <w:t xml:space="preserve"> 01 til kl</w:t>
      </w:r>
      <w:r>
        <w:rPr>
          <w:lang w:val="nb-NO"/>
        </w:rPr>
        <w:t>.</w:t>
      </w:r>
      <w:r w:rsidRPr="00CD6490">
        <w:rPr>
          <w:lang w:val="nb-NO"/>
        </w:rPr>
        <w:t xml:space="preserve"> 23</w:t>
      </w:r>
      <w:r>
        <w:rPr>
          <w:lang w:val="nb-NO"/>
        </w:rPr>
        <w:t>. Endringen av klokkeslettet</w:t>
      </w:r>
      <w:r w:rsidRPr="00CD6490">
        <w:rPr>
          <w:lang w:val="nb-NO"/>
        </w:rPr>
        <w:t xml:space="preserve"> gjøres av sykepleier i samråd med lege. </w:t>
      </w:r>
    </w:p>
    <w:p w14:paraId="2DD7332D" w14:textId="77777777" w:rsidR="007F72EE" w:rsidRPr="00CD6490" w:rsidRDefault="007F72EE" w:rsidP="007F72EE">
      <w:pPr>
        <w:rPr>
          <w:lang w:val="nb-NO"/>
        </w:rPr>
      </w:pPr>
      <w:r w:rsidRPr="00CD6490">
        <w:rPr>
          <w:lang w:val="nb-NO"/>
        </w:rPr>
        <w:t xml:space="preserve">Legen som skal gi kreftmedikamenter intratekalt (injeksjon i ryggmargsvæsken) på dag 1 blir forhindret. Det bestemmes at denne delen av kuren utsettes, og legen lurer på hvor lenge disse medikamentene er holdbare. </w:t>
      </w:r>
      <w:r>
        <w:rPr>
          <w:lang w:val="nb-NO"/>
        </w:rPr>
        <w:t>Det besluttes at i</w:t>
      </w:r>
      <w:r w:rsidRPr="00CD6490">
        <w:rPr>
          <w:lang w:val="nb-NO"/>
        </w:rPr>
        <w:t xml:space="preserve">njeksjonen utsettes til dagen etter. </w:t>
      </w:r>
    </w:p>
    <w:p w14:paraId="33D309D5" w14:textId="77777777" w:rsidR="007F72EE" w:rsidRPr="00CD6490" w:rsidRDefault="007F72EE" w:rsidP="007F72EE">
      <w:pPr>
        <w:rPr>
          <w:lang w:val="nb-NO"/>
        </w:rPr>
      </w:pPr>
      <w:r w:rsidRPr="00CD6490">
        <w:rPr>
          <w:lang w:val="nb-NO"/>
        </w:rPr>
        <w:t>Natt til dag 3 får Andor mareritt og synsforstyrrelser. Dette blir tolket som en reaksjon på ifosfamid og etter kurskjema gis Metylenblått. Hendelsen journalføres</w:t>
      </w:r>
      <w:r>
        <w:rPr>
          <w:lang w:val="nb-NO"/>
        </w:rPr>
        <w:t xml:space="preserve"> og det registreres at</w:t>
      </w:r>
      <w:r w:rsidRPr="00CD6490">
        <w:rPr>
          <w:lang w:val="nb-NO"/>
        </w:rPr>
        <w:t xml:space="preserve"> man ved neste ifosfamid-dose må være oppmerksom på dette.</w:t>
      </w:r>
    </w:p>
    <w:p w14:paraId="7056CE0A" w14:textId="55E8B8A1" w:rsidR="00EB10C7" w:rsidRDefault="0008732E" w:rsidP="007F72EE">
      <w:pPr>
        <w:rPr>
          <w:lang w:val="nb-NO"/>
        </w:rPr>
      </w:pPr>
      <w:r>
        <w:rPr>
          <w:lang w:val="nb-NO"/>
        </w:rPr>
        <w:t xml:space="preserve">Den tredje dagen skal pasienten ha rituximab. </w:t>
      </w:r>
      <w:r w:rsidR="007F72EE" w:rsidRPr="00CD6490">
        <w:rPr>
          <w:lang w:val="nb-NO"/>
        </w:rPr>
        <w:t xml:space="preserve">For produksjon av rituximab har apoteket stående en 5 ml restmengde i et hetteglass fra en annen produksjon tidligere samme dag. Ved å redusere dosen med 4%, og å bruke restmengden fra tidligere, kan apoteket redusere uttak fra lager med ett hetteglass rituximab, noe som gir </w:t>
      </w:r>
      <w:r w:rsidR="00C90FEC">
        <w:rPr>
          <w:lang w:val="nb-NO"/>
        </w:rPr>
        <w:t>avdelingen en besparelse. I følge</w:t>
      </w:r>
      <w:r w:rsidR="007F72EE" w:rsidRPr="00CD6490">
        <w:rPr>
          <w:lang w:val="nb-NO"/>
        </w:rPr>
        <w:t xml:space="preserve"> </w:t>
      </w:r>
      <w:r w:rsidR="00C90FEC">
        <w:rPr>
          <w:lang w:val="nb-NO"/>
        </w:rPr>
        <w:t>k</w:t>
      </w:r>
      <w:r w:rsidR="007F72EE" w:rsidRPr="00CD6490">
        <w:rPr>
          <w:lang w:val="nb-NO"/>
        </w:rPr>
        <w:t xml:space="preserve">urdefinisjonen skal rituximab produseres med en sluttkonsentrasjon på 2 mg/ml i NaCl 0,9 %. Apoteket beregner hvor mye væske som skal trekkes ut fra infusjonsposen for å få ønsket sluttkonsentrasjon. </w:t>
      </w:r>
      <w:r w:rsidR="00C90FEC">
        <w:rPr>
          <w:lang w:val="nb-NO"/>
        </w:rPr>
        <w:t>På grunn av en misforstå</w:t>
      </w:r>
      <w:r>
        <w:rPr>
          <w:lang w:val="nb-NO"/>
        </w:rPr>
        <w:t>e</w:t>
      </w:r>
      <w:r w:rsidR="00C90FEC">
        <w:rPr>
          <w:lang w:val="nb-NO"/>
        </w:rPr>
        <w:t>l</w:t>
      </w:r>
      <w:r>
        <w:rPr>
          <w:lang w:val="nb-NO"/>
        </w:rPr>
        <w:t xml:space="preserve">se om kurutsettelsen blir rituximab-kuren </w:t>
      </w:r>
      <w:r w:rsidR="007F72EE" w:rsidRPr="00CD6490">
        <w:rPr>
          <w:lang w:val="nb-NO"/>
        </w:rPr>
        <w:t>produsert som opprinnelig</w:t>
      </w:r>
      <w:r>
        <w:rPr>
          <w:lang w:val="nb-NO"/>
        </w:rPr>
        <w:t xml:space="preserve"> bestilt, men en dag før pasienten skal ha kuren</w:t>
      </w:r>
      <w:r w:rsidR="007F72EE" w:rsidRPr="00CD6490">
        <w:rPr>
          <w:lang w:val="nb-NO"/>
        </w:rPr>
        <w:t xml:space="preserve">. Avdelingen har en annen pasient som skal ha rituximab samme dag. Avdelingen spør apoteket om de kan ometikettere den produserte kuren slik at den kan gis til den andre pasienten. </w:t>
      </w:r>
    </w:p>
    <w:p w14:paraId="4D2B4B58" w14:textId="1C6245E4" w:rsidR="00EB10C7" w:rsidRPr="00CD6490" w:rsidRDefault="00EB10C7" w:rsidP="007F72EE">
      <w:pPr>
        <w:rPr>
          <w:lang w:val="nb-NO"/>
        </w:rPr>
      </w:pPr>
      <w:r>
        <w:rPr>
          <w:lang w:val="nb-NO"/>
        </w:rPr>
        <w:t>Metotreksa</w:t>
      </w:r>
      <w:r w:rsidR="00C90FEC">
        <w:rPr>
          <w:lang w:val="nb-NO"/>
        </w:rPr>
        <w:t>t-dosen første dagen blir startet</w:t>
      </w:r>
      <w:r>
        <w:rPr>
          <w:lang w:val="nb-NO"/>
        </w:rPr>
        <w:t xml:space="preserve"> kl</w:t>
      </w:r>
      <w:r w:rsidR="00C90FEC">
        <w:rPr>
          <w:lang w:val="nb-NO"/>
        </w:rPr>
        <w:t>.</w:t>
      </w:r>
      <w:r>
        <w:rPr>
          <w:lang w:val="nb-NO"/>
        </w:rPr>
        <w:t xml:space="preserve"> 11. </w:t>
      </w:r>
      <w:r w:rsidRPr="00CD6490">
        <w:rPr>
          <w:lang w:val="nb-NO"/>
        </w:rPr>
        <w:t>42 timer etter start av metotreksat startes behandling med kalsiumfolinat. Etter 60 timer viser blodprøver metotreksat-speil på 3 mikromol/l. Sykepleier ser i kurskjema og endrer derfor kalsiumfolinatdosen til 120 mg. Dette dokumen</w:t>
      </w:r>
      <w:r>
        <w:rPr>
          <w:lang w:val="nb-NO"/>
        </w:rPr>
        <w:t>teres</w:t>
      </w:r>
      <w:r w:rsidRPr="00CD6490">
        <w:rPr>
          <w:lang w:val="nb-NO"/>
        </w:rPr>
        <w:t xml:space="preserve"> i journal</w:t>
      </w:r>
      <w:r w:rsidR="00C90FEC">
        <w:rPr>
          <w:lang w:val="nb-NO"/>
        </w:rPr>
        <w:t xml:space="preserve"> i DIPS.</w:t>
      </w:r>
    </w:p>
    <w:p w14:paraId="4F39F3CD" w14:textId="20690BB6" w:rsidR="00DA10BF" w:rsidRPr="00C90FEC" w:rsidRDefault="007F72EE">
      <w:pPr>
        <w:rPr>
          <w:lang w:val="nb-NO"/>
        </w:rPr>
      </w:pPr>
      <w:r w:rsidRPr="00CD6490">
        <w:rPr>
          <w:lang w:val="nb-NO"/>
        </w:rPr>
        <w:t>Ved utreise etter kur forhåndsbestilles neste blokk-kur (blokk B) til om to</w:t>
      </w:r>
      <w:r>
        <w:rPr>
          <w:lang w:val="nb-NO"/>
        </w:rPr>
        <w:t xml:space="preserve"> uker.</w:t>
      </w:r>
      <w:r w:rsidR="00DA10BF">
        <w:rPr>
          <w:lang w:val="nb-NO"/>
        </w:rPr>
        <w:br w:type="page"/>
      </w:r>
    </w:p>
    <w:p w14:paraId="743836F1" w14:textId="1D0BB3BB" w:rsidR="000D130E" w:rsidRPr="00DA10BF" w:rsidRDefault="00DA10BF" w:rsidP="000D130E">
      <w:pPr>
        <w:pStyle w:val="Heading1"/>
        <w:spacing w:line="360" w:lineRule="auto"/>
        <w:rPr>
          <w:color w:val="auto"/>
        </w:rPr>
      </w:pPr>
      <w:bookmarkStart w:id="3" w:name="_Toc9507947"/>
      <w:r>
        <w:rPr>
          <w:color w:val="auto"/>
        </w:rPr>
        <w:lastRenderedPageBreak/>
        <w:t>Scenario 3 – Turid Turidsen</w:t>
      </w:r>
      <w:bookmarkEnd w:id="3"/>
    </w:p>
    <w:p w14:paraId="2BA0B3E3" w14:textId="6840197B" w:rsidR="000D130E" w:rsidRPr="00CD6490" w:rsidRDefault="000D130E" w:rsidP="000D130E">
      <w:pPr>
        <w:rPr>
          <w:lang w:val="nb-NO"/>
        </w:rPr>
      </w:pPr>
      <w:r w:rsidRPr="00CD6490">
        <w:rPr>
          <w:lang w:val="nb-NO"/>
        </w:rPr>
        <w:t>Pasient</w:t>
      </w:r>
      <w:r w:rsidR="00DA10BF">
        <w:rPr>
          <w:lang w:val="nb-NO"/>
        </w:rPr>
        <w:t>er</w:t>
      </w:r>
      <w:r w:rsidRPr="00CD6490">
        <w:rPr>
          <w:lang w:val="nb-NO"/>
        </w:rPr>
        <w:t xml:space="preserve"> </w:t>
      </w:r>
      <w:r w:rsidR="00DA10BF">
        <w:rPr>
          <w:lang w:val="nb-NO"/>
        </w:rPr>
        <w:t>er Turid Turidsen,</w:t>
      </w:r>
      <w:r w:rsidRPr="00CD6490">
        <w:rPr>
          <w:lang w:val="nb-NO"/>
        </w:rPr>
        <w:t xml:space="preserve"> bosatt i Svol</w:t>
      </w:r>
      <w:r w:rsidR="00DA10BF">
        <w:rPr>
          <w:lang w:val="nb-NO"/>
        </w:rPr>
        <w:t>vær (</w:t>
      </w:r>
      <w:r w:rsidRPr="00CD6490">
        <w:rPr>
          <w:lang w:val="nb-NO"/>
        </w:rPr>
        <w:t>Lofoten</w:t>
      </w:r>
      <w:r w:rsidR="00DA10BF">
        <w:rPr>
          <w:lang w:val="nb-NO"/>
        </w:rPr>
        <w:t>), som skal få FOLFOX-kurer.</w:t>
      </w:r>
    </w:p>
    <w:p w14:paraId="09A54B63" w14:textId="275FDD3F" w:rsidR="00DA10BF" w:rsidRDefault="002B5474" w:rsidP="00DA10BF">
      <w:pPr>
        <w:pStyle w:val="ListParagraph"/>
        <w:numPr>
          <w:ilvl w:val="0"/>
          <w:numId w:val="10"/>
        </w:numPr>
        <w:rPr>
          <w:lang w:val="nb-NO"/>
        </w:rPr>
      </w:pPr>
      <w:r>
        <w:rPr>
          <w:lang w:val="nb-NO"/>
        </w:rPr>
        <w:t xml:space="preserve">Alder: </w:t>
      </w:r>
      <w:r w:rsidRPr="00485253">
        <w:rPr>
          <w:lang w:val="nb-NO"/>
        </w:rPr>
        <w:t>71 (f. 1948)</w:t>
      </w:r>
    </w:p>
    <w:p w14:paraId="2549B975" w14:textId="32924D35" w:rsidR="00DA10BF" w:rsidRDefault="00DA10BF" w:rsidP="00DA10BF">
      <w:pPr>
        <w:pStyle w:val="ListParagraph"/>
        <w:numPr>
          <w:ilvl w:val="0"/>
          <w:numId w:val="10"/>
        </w:numPr>
        <w:rPr>
          <w:lang w:val="nb-NO"/>
        </w:rPr>
      </w:pPr>
      <w:r>
        <w:rPr>
          <w:lang w:val="nb-NO"/>
        </w:rPr>
        <w:t>Kjønn: kvinne</w:t>
      </w:r>
    </w:p>
    <w:p w14:paraId="185C8297" w14:textId="41BB2E51" w:rsidR="00DA10BF" w:rsidRDefault="00DA10BF" w:rsidP="00DA10BF">
      <w:pPr>
        <w:pStyle w:val="ListParagraph"/>
        <w:numPr>
          <w:ilvl w:val="0"/>
          <w:numId w:val="10"/>
        </w:numPr>
        <w:rPr>
          <w:lang w:val="nb-NO"/>
        </w:rPr>
      </w:pPr>
      <w:r>
        <w:rPr>
          <w:lang w:val="nb-NO"/>
        </w:rPr>
        <w:t xml:space="preserve">Høyde: </w:t>
      </w:r>
      <w:r w:rsidR="00F65A9D">
        <w:rPr>
          <w:lang w:val="nb-NO"/>
        </w:rPr>
        <w:t>160</w:t>
      </w:r>
    </w:p>
    <w:p w14:paraId="28A4417A" w14:textId="1530B6F5" w:rsidR="00DA10BF" w:rsidRDefault="00DA10BF" w:rsidP="00DA10BF">
      <w:pPr>
        <w:pStyle w:val="ListParagraph"/>
        <w:numPr>
          <w:ilvl w:val="0"/>
          <w:numId w:val="10"/>
        </w:numPr>
        <w:rPr>
          <w:lang w:val="nb-NO"/>
        </w:rPr>
      </w:pPr>
      <w:r>
        <w:rPr>
          <w:lang w:val="nb-NO"/>
        </w:rPr>
        <w:t xml:space="preserve">Vekt: </w:t>
      </w:r>
      <w:r w:rsidR="00F65A9D">
        <w:rPr>
          <w:lang w:val="nb-NO"/>
        </w:rPr>
        <w:t>70 kg</w:t>
      </w:r>
    </w:p>
    <w:p w14:paraId="4E2C0414" w14:textId="370F5198" w:rsidR="00DA10BF" w:rsidRPr="00DA10BF" w:rsidRDefault="00DA10BF" w:rsidP="00DA10BF">
      <w:pPr>
        <w:pStyle w:val="ListParagraph"/>
        <w:numPr>
          <w:ilvl w:val="0"/>
          <w:numId w:val="10"/>
        </w:numPr>
        <w:rPr>
          <w:lang w:val="nb-NO"/>
        </w:rPr>
      </w:pPr>
      <w:r w:rsidRPr="00DA10BF">
        <w:rPr>
          <w:lang w:val="nb-NO"/>
        </w:rPr>
        <w:t>Tilstand:</w:t>
      </w:r>
      <w:r>
        <w:rPr>
          <w:lang w:val="nb-NO"/>
        </w:rPr>
        <w:t xml:space="preserve"> operert for tykktarmskreft</w:t>
      </w:r>
    </w:p>
    <w:p w14:paraId="3F6FBE62" w14:textId="56BCD6EB" w:rsidR="00EE74C1" w:rsidRPr="00EE74C1" w:rsidRDefault="00EE74C1" w:rsidP="00EE74C1">
      <w:pPr>
        <w:pStyle w:val="Heading3"/>
        <w:numPr>
          <w:ilvl w:val="0"/>
          <w:numId w:val="0"/>
        </w:numPr>
        <w:ind w:left="720" w:hanging="720"/>
        <w:rPr>
          <w:rFonts w:asciiTheme="minorHAnsi" w:eastAsiaTheme="minorHAnsi" w:hAnsiTheme="minorHAnsi" w:cstheme="minorBidi"/>
          <w:b/>
          <w:sz w:val="22"/>
          <w:szCs w:val="22"/>
          <w:lang w:eastAsia="en-US"/>
        </w:rPr>
      </w:pPr>
      <w:r w:rsidRPr="00EE74C1">
        <w:rPr>
          <w:rFonts w:asciiTheme="minorHAnsi" w:eastAsiaTheme="minorHAnsi" w:hAnsiTheme="minorHAnsi" w:cstheme="minorBidi"/>
          <w:b/>
          <w:sz w:val="22"/>
          <w:szCs w:val="22"/>
          <w:lang w:eastAsia="en-US"/>
        </w:rPr>
        <w:t>Oppstart og kur 1</w:t>
      </w:r>
    </w:p>
    <w:p w14:paraId="61ABD301" w14:textId="43E464B5" w:rsidR="0001336F" w:rsidRDefault="00DA10BF" w:rsidP="000D130E">
      <w:pPr>
        <w:rPr>
          <w:lang w:val="nb-NO"/>
        </w:rPr>
      </w:pPr>
      <w:r>
        <w:rPr>
          <w:lang w:val="nb-NO"/>
        </w:rPr>
        <w:t xml:space="preserve">I forbindelse med at Turid er operert for tykktarmskreft </w:t>
      </w:r>
      <w:r w:rsidR="000D130E" w:rsidRPr="00CD6490">
        <w:rPr>
          <w:lang w:val="nb-NO"/>
        </w:rPr>
        <w:t xml:space="preserve">er </w:t>
      </w:r>
      <w:r>
        <w:rPr>
          <w:lang w:val="nb-NO"/>
        </w:rPr>
        <w:t xml:space="preserve">det </w:t>
      </w:r>
      <w:r w:rsidR="000D130E" w:rsidRPr="00CD6490">
        <w:rPr>
          <w:lang w:val="nb-NO"/>
        </w:rPr>
        <w:t>anbefalt 12 FOLFOX-kurer som tilleggsbehandling (adjuvant setting). Det planlegges oppstart av 1. kur i Bodø, de neste 5 kurene</w:t>
      </w:r>
      <w:r>
        <w:rPr>
          <w:lang w:val="nb-NO"/>
        </w:rPr>
        <w:t xml:space="preserve"> skal</w:t>
      </w:r>
      <w:r w:rsidR="0001336F">
        <w:rPr>
          <w:lang w:val="nb-NO"/>
        </w:rPr>
        <w:t xml:space="preserve"> gis på sykehuset i Lofoten. Se utdrag fra kurskjema under. </w:t>
      </w:r>
    </w:p>
    <w:p w14:paraId="74FF2DEA" w14:textId="627BFA4F" w:rsidR="0001336F" w:rsidRDefault="0001336F" w:rsidP="000D130E">
      <w:pPr>
        <w:rPr>
          <w:lang w:val="nb-NO"/>
        </w:rPr>
      </w:pPr>
      <w:r>
        <w:rPr>
          <w:noProof/>
        </w:rPr>
        <w:drawing>
          <wp:inline distT="0" distB="0" distL="0" distR="0" wp14:anchorId="3F4837BB" wp14:editId="38887495">
            <wp:extent cx="5193792" cy="3154562"/>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2872" cy="3166151"/>
                    </a:xfrm>
                    <a:prstGeom prst="rect">
                      <a:avLst/>
                    </a:prstGeom>
                  </pic:spPr>
                </pic:pic>
              </a:graphicData>
            </a:graphic>
          </wp:inline>
        </w:drawing>
      </w:r>
    </w:p>
    <w:p w14:paraId="295888ED" w14:textId="078ADAF9" w:rsidR="000D130E" w:rsidRPr="00CD6490" w:rsidRDefault="00F65A9D" w:rsidP="000D130E">
      <w:pPr>
        <w:rPr>
          <w:lang w:val="nb-NO"/>
        </w:rPr>
      </w:pPr>
      <w:r>
        <w:rPr>
          <w:lang w:val="nb-NO"/>
        </w:rPr>
        <w:t>Turid</w:t>
      </w:r>
      <w:r w:rsidR="000D130E" w:rsidRPr="00CD6490">
        <w:rPr>
          <w:lang w:val="nb-NO"/>
        </w:rPr>
        <w:t xml:space="preserve"> har kommet seg godt etter operasjonen, vurderes til ECOG 1, og er kla</w:t>
      </w:r>
      <w:r>
        <w:rPr>
          <w:lang w:val="nb-NO"/>
        </w:rPr>
        <w:t>r for å starte med kjemoterapi. BSA beregnes og d</w:t>
      </w:r>
      <w:r w:rsidR="000D130E" w:rsidRPr="00CD6490">
        <w:rPr>
          <w:lang w:val="nb-NO"/>
        </w:rPr>
        <w:t>et tas blodprøver av pasient</w:t>
      </w:r>
      <w:r>
        <w:rPr>
          <w:lang w:val="nb-NO"/>
        </w:rPr>
        <w:t>en</w:t>
      </w:r>
      <w:r w:rsidR="000D130E" w:rsidRPr="00CD6490">
        <w:rPr>
          <w:lang w:val="nb-NO"/>
        </w:rPr>
        <w:t xml:space="preserve">. Lege vurderer pasienten og bestiller 6 FOLFOX-kurer. </w:t>
      </w:r>
    </w:p>
    <w:p w14:paraId="4489C03E" w14:textId="77777777" w:rsidR="000D130E" w:rsidRPr="00CD6490" w:rsidRDefault="000D130E" w:rsidP="000D130E">
      <w:pPr>
        <w:rPr>
          <w:lang w:val="nb-NO"/>
        </w:rPr>
      </w:pPr>
      <w:r w:rsidRPr="00CD6490">
        <w:rPr>
          <w:lang w:val="nb-NO"/>
        </w:rPr>
        <w:t xml:space="preserve">Sykepleier i Bodø ønsker at apoteket skal produsere Oxaliplatin først for å komme raskest mulig i gang med å administrere kuren. Apoteket blir varslet om at Oxaliplatin må prioriteres, og at resten av kuren kan produseres senere. For infusorpumpen, som er en elastomer pumpe, skal totalvolumet beregnes ut fra 5-FU dosen etter tabell fra produsent av pumpen. </w:t>
      </w:r>
    </w:p>
    <w:p w14:paraId="73A0E3AF" w14:textId="77777777" w:rsidR="000D130E" w:rsidRPr="00CD6490" w:rsidRDefault="000D130E" w:rsidP="000D130E">
      <w:pPr>
        <w:rPr>
          <w:lang w:val="nb-NO"/>
        </w:rPr>
      </w:pPr>
      <w:r w:rsidRPr="00CD6490">
        <w:rPr>
          <w:lang w:val="nb-NO"/>
        </w:rPr>
        <w:t>1. kur produseres av apoteket og gis i Bodø som planlagt. De øvrige 5 kurene istandgjøres av sykepleier og gis på sykehuset i Lofoten. Alle infusor-pumpene produseres av apoteket i Bodø. Pumpene som gjelder 2.-5. kur sendes til og faktureres sykehuset i Lofoten.</w:t>
      </w:r>
    </w:p>
    <w:p w14:paraId="33C1AA0A" w14:textId="411ABD1C" w:rsidR="00EE74C1" w:rsidRDefault="000D130E" w:rsidP="000D130E">
      <w:pPr>
        <w:rPr>
          <w:lang w:val="nb-NO"/>
        </w:rPr>
      </w:pPr>
      <w:r w:rsidRPr="00CD6490">
        <w:rPr>
          <w:lang w:val="nb-NO"/>
        </w:rPr>
        <w:t xml:space="preserve">Etter avtale kobler sykepleier i kommunen av </w:t>
      </w:r>
      <w:r w:rsidR="00F65A9D">
        <w:rPr>
          <w:lang w:val="nb-NO"/>
        </w:rPr>
        <w:t>5FU-</w:t>
      </w:r>
      <w:r w:rsidRPr="00CD6490">
        <w:rPr>
          <w:lang w:val="nb-NO"/>
        </w:rPr>
        <w:t>pumpen på dag 3. Dette dokumenteres i journal</w:t>
      </w:r>
      <w:r w:rsidR="0001336F">
        <w:rPr>
          <w:lang w:val="nb-NO"/>
        </w:rPr>
        <w:t xml:space="preserve"> i DIPS</w:t>
      </w:r>
      <w:r w:rsidRPr="00CD6490">
        <w:rPr>
          <w:lang w:val="nb-NO"/>
        </w:rPr>
        <w:t>.</w:t>
      </w:r>
    </w:p>
    <w:p w14:paraId="7E4BB69E" w14:textId="136C692F" w:rsidR="000D130E" w:rsidRPr="00EE74C1" w:rsidRDefault="00EE74C1" w:rsidP="00EE74C1">
      <w:pPr>
        <w:pStyle w:val="Heading3"/>
        <w:numPr>
          <w:ilvl w:val="0"/>
          <w:numId w:val="0"/>
        </w:numPr>
        <w:ind w:left="720" w:hanging="720"/>
        <w:rPr>
          <w:rFonts w:asciiTheme="minorHAnsi" w:eastAsiaTheme="minorHAnsi" w:hAnsiTheme="minorHAnsi" w:cstheme="minorBidi"/>
          <w:b/>
          <w:sz w:val="22"/>
          <w:szCs w:val="22"/>
          <w:lang w:eastAsia="en-US"/>
        </w:rPr>
      </w:pPr>
      <w:r w:rsidRPr="00EE74C1">
        <w:rPr>
          <w:rFonts w:asciiTheme="minorHAnsi" w:eastAsiaTheme="minorHAnsi" w:hAnsiTheme="minorHAnsi" w:cstheme="minorBidi"/>
          <w:b/>
          <w:sz w:val="22"/>
          <w:szCs w:val="22"/>
          <w:lang w:eastAsia="en-US"/>
        </w:rPr>
        <w:lastRenderedPageBreak/>
        <w:t>2. kur</w:t>
      </w:r>
      <w:r w:rsidR="000D130E" w:rsidRPr="00EE74C1">
        <w:rPr>
          <w:rFonts w:asciiTheme="minorHAnsi" w:eastAsiaTheme="minorHAnsi" w:hAnsiTheme="minorHAnsi" w:cstheme="minorBidi"/>
          <w:b/>
          <w:sz w:val="22"/>
          <w:szCs w:val="22"/>
          <w:lang w:eastAsia="en-US"/>
        </w:rPr>
        <w:t xml:space="preserve"> </w:t>
      </w:r>
    </w:p>
    <w:p w14:paraId="39A9C9F4" w14:textId="77777777" w:rsidR="000D130E" w:rsidRPr="00CD6490" w:rsidRDefault="000D130E" w:rsidP="000D130E">
      <w:pPr>
        <w:rPr>
          <w:lang w:val="nb-NO"/>
        </w:rPr>
      </w:pPr>
      <w:r w:rsidRPr="00EE74C1">
        <w:rPr>
          <w:lang w:val="nb-NO"/>
        </w:rPr>
        <w:t>2. kur</w:t>
      </w:r>
      <w:r w:rsidRPr="00CD6490">
        <w:rPr>
          <w:lang w:val="nb-NO"/>
        </w:rPr>
        <w:t xml:space="preserve"> gis på sykehuset i Lofoten. Det tas blodprøver av pasient og sykepleier vurderer pasienten og blodprøvesvar. Sykepleier bekrefter produksjon av pumpen som skal lages av apoteket i Bodø (innen kl. 12:00 dagen før). Apoteket produserer og sender pumpen til Lofoten. </w:t>
      </w:r>
    </w:p>
    <w:p w14:paraId="41B5678A" w14:textId="77777777" w:rsidR="000D130E" w:rsidRPr="00CD6490" w:rsidRDefault="000D130E" w:rsidP="000D130E">
      <w:pPr>
        <w:rPr>
          <w:lang w:val="nb-NO"/>
        </w:rPr>
      </w:pPr>
      <w:r w:rsidRPr="00CD6490">
        <w:rPr>
          <w:lang w:val="nb-NO"/>
        </w:rPr>
        <w:t xml:space="preserve">Sykepleier mottar pumpen samme dag som den skal gis. Resten av kuren istandgjøres av sykepleier ved sykehuset i Lofoten. </w:t>
      </w:r>
    </w:p>
    <w:p w14:paraId="6751E110" w14:textId="77777777" w:rsidR="000D130E" w:rsidRPr="00CD6490" w:rsidRDefault="000D130E" w:rsidP="000D130E">
      <w:pPr>
        <w:rPr>
          <w:lang w:val="nb-NO"/>
        </w:rPr>
      </w:pPr>
      <w:r w:rsidRPr="00CD6490">
        <w:rPr>
          <w:lang w:val="nb-NO"/>
        </w:rPr>
        <w:t>Pasienten får kur. Få minutter etter at kuren har startet, får pasienten pusteproblemer, kaldsvetter og blir rødflammet på bryst og ansikt. Kuren stanses og sykepleier starter NaCl-drypp og gir intravenøs medikament (antihistamin).</w:t>
      </w:r>
    </w:p>
    <w:p w14:paraId="4B340B0A" w14:textId="77777777" w:rsidR="000D130E" w:rsidRPr="00CD6490" w:rsidRDefault="000D130E" w:rsidP="000D130E">
      <w:pPr>
        <w:rPr>
          <w:lang w:val="nb-NO"/>
        </w:rPr>
      </w:pPr>
      <w:r w:rsidRPr="00CD6490">
        <w:rPr>
          <w:lang w:val="nb-NO"/>
        </w:rPr>
        <w:t xml:space="preserve">Reaksjonen vurderes så alvorlig at pasienten ikke skal ha mer Oxaliplatin. Dette settes som Cave i DIPS. </w:t>
      </w:r>
    </w:p>
    <w:p w14:paraId="26984B83" w14:textId="77777777" w:rsidR="000D130E" w:rsidRPr="00CD6490" w:rsidRDefault="000D130E" w:rsidP="000D130E">
      <w:pPr>
        <w:rPr>
          <w:lang w:val="nb-NO"/>
        </w:rPr>
      </w:pPr>
      <w:r w:rsidRPr="00CD6490">
        <w:rPr>
          <w:lang w:val="nb-NO"/>
        </w:rPr>
        <w:t xml:space="preserve">Sykepleier i Lofoten tar kontakt med lege i Bodø som bestemmer at videre kurer skal gis som FLV-kur. Lege endrer bestilling fra FOLFOX- til FLV-kur. Apoteket i Bodø får beskjed om endringer. </w:t>
      </w:r>
    </w:p>
    <w:p w14:paraId="3B95A201" w14:textId="77777777" w:rsidR="000D130E" w:rsidRPr="00CD6490" w:rsidRDefault="000D130E" w:rsidP="000D130E">
      <w:pPr>
        <w:rPr>
          <w:lang w:val="nb-NO"/>
        </w:rPr>
      </w:pPr>
      <w:r w:rsidRPr="00CD6490">
        <w:rPr>
          <w:lang w:val="nb-NO"/>
        </w:rPr>
        <w:t>Pasienten får FLV-kurene som planlagt.</w:t>
      </w:r>
    </w:p>
    <w:p w14:paraId="28139341" w14:textId="510792FD" w:rsidR="007F72EE" w:rsidRPr="007F72EE" w:rsidRDefault="007F72EE" w:rsidP="007F72EE">
      <w:pPr>
        <w:pStyle w:val="Heading3"/>
        <w:numPr>
          <w:ilvl w:val="0"/>
          <w:numId w:val="0"/>
        </w:numPr>
        <w:ind w:left="720" w:hanging="720"/>
        <w:rPr>
          <w:rFonts w:asciiTheme="minorHAnsi" w:eastAsiaTheme="minorHAnsi" w:hAnsiTheme="minorHAnsi" w:cstheme="minorBidi"/>
          <w:b/>
          <w:sz w:val="22"/>
          <w:szCs w:val="22"/>
          <w:lang w:eastAsia="en-US"/>
        </w:rPr>
      </w:pPr>
      <w:r w:rsidRPr="007F72EE">
        <w:rPr>
          <w:rFonts w:asciiTheme="minorHAnsi" w:eastAsiaTheme="minorHAnsi" w:hAnsiTheme="minorHAnsi" w:cstheme="minorBidi"/>
          <w:b/>
          <w:sz w:val="22"/>
          <w:szCs w:val="22"/>
          <w:lang w:eastAsia="en-US"/>
        </w:rPr>
        <w:t>Tilbakefall</w:t>
      </w:r>
    </w:p>
    <w:p w14:paraId="7674C9CA" w14:textId="7AEE6E8A" w:rsidR="000D130E" w:rsidRPr="00CD6490" w:rsidRDefault="000D130E" w:rsidP="000D130E">
      <w:pPr>
        <w:rPr>
          <w:lang w:val="nb-NO"/>
        </w:rPr>
      </w:pPr>
      <w:r w:rsidRPr="00CD6490">
        <w:rPr>
          <w:lang w:val="nb-NO"/>
        </w:rPr>
        <w:t xml:space="preserve">Tre år etter avsluttet behandling får hun tilbakefall og skal nå ha kjemoterapi i palliativ setting. </w:t>
      </w:r>
    </w:p>
    <w:p w14:paraId="796E4AE2" w14:textId="77777777" w:rsidR="000D130E" w:rsidRPr="00CD6490" w:rsidRDefault="000D130E" w:rsidP="000D130E">
      <w:pPr>
        <w:rPr>
          <w:lang w:val="nb-NO"/>
        </w:rPr>
      </w:pPr>
      <w:r w:rsidRPr="00CD6490">
        <w:rPr>
          <w:lang w:val="nb-NO"/>
        </w:rPr>
        <w:t xml:space="preserve">Pasienten har flyttet til Tromsø og skal motta behandlingen på UNN. Legen som har pasienten på poliklinikken planlegger å gi FOLFOX. </w:t>
      </w:r>
    </w:p>
    <w:p w14:paraId="5FFA5209" w14:textId="7990E875" w:rsidR="000D130E" w:rsidRPr="00CD6490" w:rsidRDefault="000D130E" w:rsidP="000D130E">
      <w:pPr>
        <w:rPr>
          <w:lang w:val="nb-NO"/>
        </w:rPr>
      </w:pPr>
    </w:p>
    <w:p w14:paraId="052476DC" w14:textId="77777777" w:rsidR="00496BE4" w:rsidRPr="00CD6490" w:rsidRDefault="00496BE4" w:rsidP="000D130E">
      <w:pPr>
        <w:rPr>
          <w:lang w:val="nb-NO"/>
        </w:rPr>
      </w:pPr>
    </w:p>
    <w:p w14:paraId="28E1B170" w14:textId="77777777" w:rsidR="00CD6490" w:rsidRDefault="00CD6490">
      <w:pPr>
        <w:rPr>
          <w:rFonts w:asciiTheme="majorHAnsi" w:eastAsiaTheme="majorEastAsia" w:hAnsiTheme="majorHAnsi" w:cstheme="majorBidi"/>
          <w:sz w:val="32"/>
          <w:szCs w:val="32"/>
          <w:lang w:val="nb-NO"/>
        </w:rPr>
      </w:pPr>
      <w:r>
        <w:rPr>
          <w:lang w:val="nb-NO"/>
        </w:rPr>
        <w:br w:type="page"/>
      </w:r>
    </w:p>
    <w:p w14:paraId="1BA70A08" w14:textId="50342D21" w:rsidR="00CD6490" w:rsidRPr="007F72EE" w:rsidRDefault="007F72EE" w:rsidP="007F72EE">
      <w:pPr>
        <w:pStyle w:val="Heading1"/>
        <w:spacing w:line="360" w:lineRule="auto"/>
        <w:rPr>
          <w:color w:val="auto"/>
        </w:rPr>
      </w:pPr>
      <w:bookmarkStart w:id="4" w:name="_Toc9507948"/>
      <w:r>
        <w:rPr>
          <w:color w:val="auto"/>
        </w:rPr>
        <w:lastRenderedPageBreak/>
        <w:t>Scenario</w:t>
      </w:r>
      <w:r w:rsidR="00C331CC">
        <w:rPr>
          <w:color w:val="auto"/>
        </w:rPr>
        <w:t xml:space="preserve"> 4</w:t>
      </w:r>
      <w:r>
        <w:rPr>
          <w:color w:val="auto"/>
        </w:rPr>
        <w:t xml:space="preserve"> </w:t>
      </w:r>
      <w:r w:rsidR="00410809">
        <w:rPr>
          <w:color w:val="auto"/>
        </w:rPr>
        <w:t>–</w:t>
      </w:r>
      <w:r>
        <w:rPr>
          <w:color w:val="auto"/>
        </w:rPr>
        <w:t xml:space="preserve"> </w:t>
      </w:r>
      <w:r w:rsidR="0001336F">
        <w:rPr>
          <w:color w:val="auto"/>
        </w:rPr>
        <w:t>Oda</w:t>
      </w:r>
      <w:r w:rsidR="00410809">
        <w:rPr>
          <w:color w:val="auto"/>
        </w:rPr>
        <w:t xml:space="preserve"> Olsen</w:t>
      </w:r>
      <w:r w:rsidR="00C331CC">
        <w:rPr>
          <w:color w:val="auto"/>
        </w:rPr>
        <w:t xml:space="preserve"> (baby)</w:t>
      </w:r>
      <w:bookmarkEnd w:id="4"/>
    </w:p>
    <w:p w14:paraId="7B1014A8" w14:textId="4EC70D90" w:rsidR="00410809" w:rsidRDefault="0001336F" w:rsidP="007F72EE">
      <w:pPr>
        <w:rPr>
          <w:lang w:val="nb-NO"/>
        </w:rPr>
      </w:pPr>
      <w:r>
        <w:rPr>
          <w:lang w:val="nb-NO"/>
        </w:rPr>
        <w:t>Pasienten er ei</w:t>
      </w:r>
      <w:r w:rsidR="00410809">
        <w:rPr>
          <w:lang w:val="nb-NO"/>
        </w:rPr>
        <w:t xml:space="preserve"> s</w:t>
      </w:r>
      <w:r>
        <w:rPr>
          <w:lang w:val="nb-NO"/>
        </w:rPr>
        <w:t>yv måneder gammel jente</w:t>
      </w:r>
      <w:r w:rsidR="007F72EE" w:rsidRPr="007F72EE">
        <w:rPr>
          <w:lang w:val="nb-NO"/>
        </w:rPr>
        <w:t xml:space="preserve"> med en stor </w:t>
      </w:r>
      <w:r w:rsidR="00410809">
        <w:rPr>
          <w:lang w:val="nb-NO"/>
        </w:rPr>
        <w:t xml:space="preserve">bukmasse på </w:t>
      </w:r>
      <w:r w:rsidR="007F72EE" w:rsidRPr="007F72EE">
        <w:rPr>
          <w:lang w:val="nb-NO"/>
        </w:rPr>
        <w:t>venstre</w:t>
      </w:r>
      <w:r w:rsidR="00410809">
        <w:rPr>
          <w:lang w:val="nb-NO"/>
        </w:rPr>
        <w:t xml:space="preserve"> side,</w:t>
      </w:r>
      <w:r w:rsidR="007F72EE" w:rsidRPr="007F72EE">
        <w:rPr>
          <w:lang w:val="nb-NO"/>
        </w:rPr>
        <w:t xml:space="preserve"> diagnostisert som </w:t>
      </w:r>
      <w:r w:rsidR="00410809">
        <w:rPr>
          <w:lang w:val="nb-NO"/>
        </w:rPr>
        <w:t xml:space="preserve">en </w:t>
      </w:r>
      <w:r w:rsidR="0008732E">
        <w:rPr>
          <w:lang w:val="nb-NO"/>
        </w:rPr>
        <w:t>Wilms tumor</w:t>
      </w:r>
    </w:p>
    <w:p w14:paraId="65A28E71" w14:textId="5FCD48C6" w:rsidR="00410809" w:rsidRDefault="00410809" w:rsidP="00410809">
      <w:pPr>
        <w:pStyle w:val="ListParagraph"/>
        <w:numPr>
          <w:ilvl w:val="0"/>
          <w:numId w:val="10"/>
        </w:numPr>
        <w:rPr>
          <w:lang w:val="nb-NO"/>
        </w:rPr>
      </w:pPr>
      <w:r>
        <w:rPr>
          <w:lang w:val="nb-NO"/>
        </w:rPr>
        <w:t>Alder: 7 måneder</w:t>
      </w:r>
      <w:r w:rsidR="003158FF">
        <w:rPr>
          <w:lang w:val="nb-NO"/>
        </w:rPr>
        <w:t xml:space="preserve"> (f. 2018)</w:t>
      </w:r>
    </w:p>
    <w:p w14:paraId="283F7A2A" w14:textId="52A4BFAE" w:rsidR="00410809" w:rsidRDefault="0001336F" w:rsidP="00410809">
      <w:pPr>
        <w:pStyle w:val="ListParagraph"/>
        <w:numPr>
          <w:ilvl w:val="0"/>
          <w:numId w:val="10"/>
        </w:numPr>
        <w:rPr>
          <w:lang w:val="nb-NO"/>
        </w:rPr>
      </w:pPr>
      <w:r>
        <w:rPr>
          <w:lang w:val="nb-NO"/>
        </w:rPr>
        <w:t>Kjønn: kvinne</w:t>
      </w:r>
      <w:r w:rsidR="00410809">
        <w:rPr>
          <w:lang w:val="nb-NO"/>
        </w:rPr>
        <w:t xml:space="preserve"> (baby)</w:t>
      </w:r>
    </w:p>
    <w:p w14:paraId="263E736D" w14:textId="27B5A9B7" w:rsidR="00410809" w:rsidRDefault="00410809" w:rsidP="00410809">
      <w:pPr>
        <w:pStyle w:val="ListParagraph"/>
        <w:numPr>
          <w:ilvl w:val="0"/>
          <w:numId w:val="10"/>
        </w:numPr>
        <w:rPr>
          <w:lang w:val="nb-NO"/>
        </w:rPr>
      </w:pPr>
      <w:r>
        <w:rPr>
          <w:lang w:val="nb-NO"/>
        </w:rPr>
        <w:t>Høyde:</w:t>
      </w:r>
      <w:r w:rsidR="00DA77C5">
        <w:rPr>
          <w:lang w:val="nb-NO"/>
        </w:rPr>
        <w:t xml:space="preserve"> 68 cm</w:t>
      </w:r>
    </w:p>
    <w:p w14:paraId="44DEF217" w14:textId="7DBBDE0D" w:rsidR="00410809" w:rsidRDefault="00410809" w:rsidP="00410809">
      <w:pPr>
        <w:pStyle w:val="ListParagraph"/>
        <w:numPr>
          <w:ilvl w:val="0"/>
          <w:numId w:val="10"/>
        </w:numPr>
        <w:rPr>
          <w:lang w:val="nb-NO"/>
        </w:rPr>
      </w:pPr>
      <w:r>
        <w:rPr>
          <w:lang w:val="nb-NO"/>
        </w:rPr>
        <w:t xml:space="preserve">Vekt: </w:t>
      </w:r>
      <w:r w:rsidR="00DA77C5">
        <w:rPr>
          <w:lang w:val="nb-NO"/>
        </w:rPr>
        <w:t>6,5 kg</w:t>
      </w:r>
    </w:p>
    <w:p w14:paraId="4006F2EF" w14:textId="738DF16A" w:rsidR="00410809" w:rsidRPr="00C331CC" w:rsidRDefault="00410809" w:rsidP="007F72EE">
      <w:pPr>
        <w:pStyle w:val="ListParagraph"/>
        <w:numPr>
          <w:ilvl w:val="0"/>
          <w:numId w:val="10"/>
        </w:numPr>
        <w:rPr>
          <w:lang w:val="nb-NO"/>
        </w:rPr>
      </w:pPr>
      <w:r w:rsidRPr="00DA10BF">
        <w:rPr>
          <w:lang w:val="nb-NO"/>
        </w:rPr>
        <w:t>Tilstand:</w:t>
      </w:r>
      <w:r>
        <w:rPr>
          <w:lang w:val="nb-NO"/>
        </w:rPr>
        <w:t xml:space="preserve"> </w:t>
      </w:r>
      <w:r w:rsidRPr="007F72EE">
        <w:rPr>
          <w:lang w:val="nb-NO"/>
        </w:rPr>
        <w:t xml:space="preserve">Wilms </w:t>
      </w:r>
      <w:r w:rsidR="0008732E">
        <w:rPr>
          <w:lang w:val="nb-NO"/>
        </w:rPr>
        <w:t>tumor</w:t>
      </w:r>
    </w:p>
    <w:p w14:paraId="54248B49" w14:textId="2B5361EA" w:rsidR="00311B3A" w:rsidRDefault="002212C3" w:rsidP="007F72EE">
      <w:pPr>
        <w:rPr>
          <w:lang w:val="nb-NO"/>
        </w:rPr>
      </w:pPr>
      <w:r>
        <w:rPr>
          <w:noProof/>
        </w:rPr>
        <mc:AlternateContent>
          <mc:Choice Requires="wps">
            <w:drawing>
              <wp:anchor distT="0" distB="0" distL="114300" distR="114300" simplePos="0" relativeHeight="251660288" behindDoc="0" locked="0" layoutInCell="1" allowOverlap="1" wp14:anchorId="38E02AD8" wp14:editId="1490FD13">
                <wp:simplePos x="0" y="0"/>
                <wp:positionH relativeFrom="margin">
                  <wp:align>right</wp:align>
                </wp:positionH>
                <wp:positionV relativeFrom="paragraph">
                  <wp:posOffset>376860</wp:posOffset>
                </wp:positionV>
                <wp:extent cx="5925312" cy="3657600"/>
                <wp:effectExtent l="0" t="0" r="18415" b="19050"/>
                <wp:wrapNone/>
                <wp:docPr id="4" name="Rectangle 4"/>
                <wp:cNvGraphicFramePr/>
                <a:graphic xmlns:a="http://schemas.openxmlformats.org/drawingml/2006/main">
                  <a:graphicData uri="http://schemas.microsoft.com/office/word/2010/wordprocessingShape">
                    <wps:wsp>
                      <wps:cNvSpPr/>
                      <wps:spPr bwMode="ltGray">
                        <a:xfrm>
                          <a:off x="0" y="0"/>
                          <a:ext cx="5925312" cy="3657600"/>
                        </a:xfrm>
                        <a:prstGeom prst="rect">
                          <a:avLst/>
                        </a:prstGeom>
                        <a:noFill/>
                        <a:ln w="3175">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E6663C" id="Rectangle 4" o:spid="_x0000_s1026" style="position:absolute;margin-left:415.35pt;margin-top:29.65pt;width:466.55pt;height:4in;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" filled="f" strokecolor="gray [1629]" strokeweight=".25pt">
                <w10:wrap anchorx="margin"/>
              </v:rect>
            </w:pict>
          </mc:Fallback>
        </mc:AlternateContent>
      </w:r>
      <w:r w:rsidR="007F72EE" w:rsidRPr="007F72EE">
        <w:rPr>
          <w:lang w:val="nb-NO"/>
        </w:rPr>
        <w:t xml:space="preserve">På </w:t>
      </w:r>
      <w:r w:rsidR="004C11A6">
        <w:rPr>
          <w:lang w:val="nb-NO"/>
        </w:rPr>
        <w:t>undersøkelsen blir</w:t>
      </w:r>
      <w:r w:rsidR="007F72EE" w:rsidRPr="007F72EE">
        <w:rPr>
          <w:lang w:val="nb-NO"/>
        </w:rPr>
        <w:t xml:space="preserve"> det funnet</w:t>
      </w:r>
      <w:r w:rsidR="0001336F">
        <w:rPr>
          <w:lang w:val="nb-NO"/>
        </w:rPr>
        <w:t xml:space="preserve"> to små lungemetastaser, og hu</w:t>
      </w:r>
      <w:r w:rsidR="004C11A6">
        <w:rPr>
          <w:lang w:val="nb-NO"/>
        </w:rPr>
        <w:t>n blir derfor diagnostisert å være på</w:t>
      </w:r>
      <w:r w:rsidR="0001336F">
        <w:rPr>
          <w:lang w:val="nb-NO"/>
        </w:rPr>
        <w:t xml:space="preserve"> stadium IV. Hu</w:t>
      </w:r>
      <w:r w:rsidR="007F72EE" w:rsidRPr="007F72EE">
        <w:rPr>
          <w:lang w:val="nb-NO"/>
        </w:rPr>
        <w:t>n blir behandlet i henhold t</w:t>
      </w:r>
      <w:r w:rsidR="00311B3A">
        <w:rPr>
          <w:lang w:val="nb-NO"/>
        </w:rPr>
        <w:t>il SIOP-Wilms-protokollen:</w:t>
      </w:r>
      <w:r w:rsidR="007F72EE" w:rsidRPr="007F72EE">
        <w:rPr>
          <w:lang w:val="nb-NO"/>
        </w:rPr>
        <w:t xml:space="preserve"> </w:t>
      </w:r>
    </w:p>
    <w:p w14:paraId="19005DE4" w14:textId="3E60AAF5" w:rsidR="00311B3A" w:rsidRDefault="00311B3A" w:rsidP="002212C3">
      <w:pPr>
        <w:jc w:val="center"/>
        <w:rPr>
          <w:lang w:val="nb-NO"/>
        </w:rPr>
      </w:pPr>
      <w:r>
        <w:rPr>
          <w:noProof/>
        </w:rPr>
        <w:drawing>
          <wp:inline distT="0" distB="0" distL="0" distR="0" wp14:anchorId="1D8B5BC3" wp14:editId="7F39CE9B">
            <wp:extent cx="4722416" cy="3621024"/>
            <wp:effectExtent l="0" t="0" r="254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46084" cy="3639172"/>
                    </a:xfrm>
                    <a:prstGeom prst="rect">
                      <a:avLst/>
                    </a:prstGeom>
                  </pic:spPr>
                </pic:pic>
              </a:graphicData>
            </a:graphic>
          </wp:inline>
        </w:drawing>
      </w:r>
    </w:p>
    <w:p w14:paraId="4BFC1E02" w14:textId="2ECB398D" w:rsidR="00DA77C5" w:rsidRDefault="00311B3A" w:rsidP="007F72EE">
      <w:pPr>
        <w:rPr>
          <w:lang w:val="nb-NO"/>
        </w:rPr>
      </w:pPr>
      <w:r>
        <w:rPr>
          <w:lang w:val="nb-NO"/>
        </w:rPr>
        <w:t>K</w:t>
      </w:r>
      <w:r w:rsidR="007F72EE" w:rsidRPr="007F72EE">
        <w:rPr>
          <w:lang w:val="nb-NO"/>
        </w:rPr>
        <w:t>jemoterapi</w:t>
      </w:r>
      <w:r w:rsidR="0008732E">
        <w:rPr>
          <w:lang w:val="nb-NO"/>
        </w:rPr>
        <w:t>en</w:t>
      </w:r>
      <w:r w:rsidR="007F72EE" w:rsidRPr="007F72EE">
        <w:rPr>
          <w:lang w:val="nb-NO"/>
        </w:rPr>
        <w:t xml:space="preserve"> består </w:t>
      </w:r>
      <w:r>
        <w:rPr>
          <w:lang w:val="nb-NO"/>
        </w:rPr>
        <w:t>altså av vinkristin ukentlig og ac</w:t>
      </w:r>
      <w:r w:rsidR="004C11A6">
        <w:rPr>
          <w:lang w:val="nb-NO"/>
        </w:rPr>
        <w:t>tinomycin</w:t>
      </w:r>
      <w:r>
        <w:rPr>
          <w:lang w:val="nb-NO"/>
        </w:rPr>
        <w:t xml:space="preserve"> D /dactinomycin</w:t>
      </w:r>
      <w:r w:rsidR="004C11A6">
        <w:rPr>
          <w:lang w:val="nb-NO"/>
        </w:rPr>
        <w:t xml:space="preserve"> </w:t>
      </w:r>
      <w:r>
        <w:rPr>
          <w:lang w:val="nb-NO"/>
        </w:rPr>
        <w:t xml:space="preserve">uke 1, 3 og 5 og doksorubicin uke 1 og 5. </w:t>
      </w:r>
      <w:r w:rsidR="00DA77C5">
        <w:rPr>
          <w:lang w:val="nb-NO"/>
        </w:rPr>
        <w:t>Vink</w:t>
      </w:r>
      <w:r w:rsidR="007F72EE" w:rsidRPr="007F72EE">
        <w:rPr>
          <w:lang w:val="nb-NO"/>
        </w:rPr>
        <w:t>ristin og doxorubicin doser</w:t>
      </w:r>
      <w:r w:rsidR="00DA77C5">
        <w:rPr>
          <w:lang w:val="nb-NO"/>
        </w:rPr>
        <w:t>es per BSA</w:t>
      </w:r>
      <w:r w:rsidR="0008732E">
        <w:rPr>
          <w:lang w:val="nb-NO"/>
        </w:rPr>
        <w:t xml:space="preserve"> og dactinomycin etter vekt. Begge skal dosereduseres</w:t>
      </w:r>
      <w:r w:rsidR="00DA77C5">
        <w:rPr>
          <w:lang w:val="nb-NO"/>
        </w:rPr>
        <w:t xml:space="preserve"> til</w:t>
      </w:r>
      <w:r w:rsidR="007F72EE" w:rsidRPr="007F72EE">
        <w:rPr>
          <w:lang w:val="nb-NO"/>
        </w:rPr>
        <w:t xml:space="preserve"> 2/3</w:t>
      </w:r>
      <w:r>
        <w:rPr>
          <w:lang w:val="nb-NO"/>
        </w:rPr>
        <w:t xml:space="preserve"> (66 %)</w:t>
      </w:r>
      <w:r w:rsidR="007F72EE" w:rsidRPr="007F72EE">
        <w:rPr>
          <w:lang w:val="nb-NO"/>
        </w:rPr>
        <w:t xml:space="preserve"> på g</w:t>
      </w:r>
      <w:bookmarkStart w:id="5" w:name="_GoBack"/>
      <w:bookmarkEnd w:id="5"/>
      <w:r w:rsidR="007F72EE" w:rsidRPr="007F72EE">
        <w:rPr>
          <w:lang w:val="nb-NO"/>
        </w:rPr>
        <w:t>runn av kroppsvekt</w:t>
      </w:r>
      <w:r w:rsidR="00DA77C5">
        <w:rPr>
          <w:lang w:val="nb-NO"/>
        </w:rPr>
        <w:t xml:space="preserve"> </w:t>
      </w:r>
      <w:r w:rsidR="007F72EE" w:rsidRPr="007F72EE">
        <w:rPr>
          <w:lang w:val="nb-NO"/>
        </w:rPr>
        <w:t>&lt;</w:t>
      </w:r>
      <w:r w:rsidR="00DA77C5">
        <w:rPr>
          <w:lang w:val="nb-NO"/>
        </w:rPr>
        <w:t xml:space="preserve"> </w:t>
      </w:r>
      <w:r w:rsidR="007F72EE" w:rsidRPr="007F72EE">
        <w:rPr>
          <w:lang w:val="nb-NO"/>
        </w:rPr>
        <w:t xml:space="preserve">12 kg. </w:t>
      </w:r>
    </w:p>
    <w:p w14:paraId="231C9C5B" w14:textId="6D8B3A21" w:rsidR="000D130E" w:rsidRPr="00C90FEC" w:rsidRDefault="007F72EE" w:rsidP="000D130E">
      <w:pPr>
        <w:rPr>
          <w:lang w:val="nb-NO"/>
        </w:rPr>
      </w:pPr>
      <w:r w:rsidRPr="007F72EE">
        <w:rPr>
          <w:lang w:val="nb-NO"/>
        </w:rPr>
        <w:t xml:space="preserve">På grunn av </w:t>
      </w:r>
      <w:r w:rsidR="0008732E">
        <w:rPr>
          <w:lang w:val="nb-NO"/>
        </w:rPr>
        <w:t>benmargspåvirkning</w:t>
      </w:r>
      <w:r w:rsidR="00C331CC">
        <w:rPr>
          <w:lang w:val="nb-NO"/>
        </w:rPr>
        <w:t xml:space="preserve"> etter de to første kur</w:t>
      </w:r>
      <w:r w:rsidRPr="007F72EE">
        <w:rPr>
          <w:lang w:val="nb-NO"/>
        </w:rPr>
        <w:t>ene</w:t>
      </w:r>
      <w:r w:rsidR="00C331CC">
        <w:rPr>
          <w:lang w:val="nb-NO"/>
        </w:rPr>
        <w:t xml:space="preserve">, må </w:t>
      </w:r>
      <w:r w:rsidRPr="007F72EE">
        <w:rPr>
          <w:lang w:val="nb-NO"/>
        </w:rPr>
        <w:t>dosene reduseres ytterligere til 2/3 av den reduserte dosen for de gjenvære</w:t>
      </w:r>
      <w:r w:rsidR="0008732E">
        <w:rPr>
          <w:lang w:val="nb-NO"/>
        </w:rPr>
        <w:t xml:space="preserve">nde </w:t>
      </w:r>
      <w:r w:rsidR="00C331CC">
        <w:rPr>
          <w:lang w:val="nb-NO"/>
        </w:rPr>
        <w:t>kur</w:t>
      </w:r>
      <w:r w:rsidRPr="007F72EE">
        <w:rPr>
          <w:lang w:val="nb-NO"/>
        </w:rPr>
        <w:t>ene.</w:t>
      </w:r>
    </w:p>
    <w:sectPr w:rsidR="000D130E" w:rsidRPr="00C90FEC" w:rsidSect="00C331CC">
      <w:headerReference w:type="default" r:id="rId12"/>
      <w:footerReference w:type="default" r:id="rId1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96E1C" w14:textId="77777777" w:rsidR="00D7725D" w:rsidRDefault="00D7725D" w:rsidP="000D130E">
      <w:pPr>
        <w:spacing w:after="0" w:line="240" w:lineRule="auto"/>
      </w:pPr>
      <w:r>
        <w:separator/>
      </w:r>
    </w:p>
  </w:endnote>
  <w:endnote w:type="continuationSeparator" w:id="0">
    <w:p w14:paraId="199CDEC4" w14:textId="77777777" w:rsidR="00D7725D" w:rsidRDefault="00D7725D" w:rsidP="000D1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961498"/>
      <w:docPartObj>
        <w:docPartGallery w:val="Page Numbers (Bottom of Page)"/>
        <w:docPartUnique/>
      </w:docPartObj>
    </w:sdtPr>
    <w:sdtEndPr>
      <w:rPr>
        <w:noProof/>
      </w:rPr>
    </w:sdtEndPr>
    <w:sdtContent>
      <w:p w14:paraId="51BE73FE" w14:textId="3994730B" w:rsidR="00C331CC" w:rsidRDefault="00C331CC">
        <w:pPr>
          <w:pStyle w:val="Footer"/>
          <w:jc w:val="right"/>
        </w:pPr>
        <w:r>
          <w:fldChar w:fldCharType="begin"/>
        </w:r>
        <w:r>
          <w:instrText xml:space="preserve"> PAGE   \* MERGEFORMAT </w:instrText>
        </w:r>
        <w:r>
          <w:fldChar w:fldCharType="separate"/>
        </w:r>
        <w:r w:rsidR="001543B6">
          <w:rPr>
            <w:noProof/>
          </w:rPr>
          <w:t>8</w:t>
        </w:r>
        <w:r>
          <w:rPr>
            <w:noProof/>
          </w:rPr>
          <w:fldChar w:fldCharType="end"/>
        </w:r>
      </w:p>
    </w:sdtContent>
  </w:sdt>
  <w:p w14:paraId="5CCD9662" w14:textId="77777777" w:rsidR="00C331CC" w:rsidRDefault="00C33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18A43" w14:textId="77777777" w:rsidR="00D7725D" w:rsidRDefault="00D7725D" w:rsidP="000D130E">
      <w:pPr>
        <w:spacing w:after="0" w:line="240" w:lineRule="auto"/>
      </w:pPr>
      <w:r>
        <w:separator/>
      </w:r>
    </w:p>
  </w:footnote>
  <w:footnote w:type="continuationSeparator" w:id="0">
    <w:p w14:paraId="33A1767D" w14:textId="77777777" w:rsidR="00D7725D" w:rsidRDefault="00D7725D" w:rsidP="000D13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3B9CF" w14:textId="77777777" w:rsidR="00F06CC4" w:rsidRDefault="00F06CC4">
    <w:pPr>
      <w:pStyle w:val="Header"/>
    </w:pPr>
    <w:r w:rsidRPr="005C0448">
      <w:rPr>
        <w:noProof/>
        <w:color w:val="DC6900" w:themeColor="text2"/>
      </w:rPr>
      <w:drawing>
        <wp:anchor distT="0" distB="0" distL="114300" distR="114300" simplePos="0" relativeHeight="251659264" behindDoc="1" locked="0" layoutInCell="1" allowOverlap="1" wp14:anchorId="5EFC4A73" wp14:editId="5FBA49CF">
          <wp:simplePos x="0" y="0"/>
          <wp:positionH relativeFrom="margin">
            <wp:posOffset>-131445</wp:posOffset>
          </wp:positionH>
          <wp:positionV relativeFrom="topMargin">
            <wp:posOffset>235890</wp:posOffset>
          </wp:positionV>
          <wp:extent cx="1770279" cy="410705"/>
          <wp:effectExtent l="0" t="0" r="1905" b="8890"/>
          <wp:wrapNone/>
          <wp:docPr id="6"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1770279" cy="410705"/>
                  </a:xfrm>
                  <a:prstGeom prst="rect">
                    <a:avLst/>
                  </a:prstGeom>
                  <a:noFill/>
                </pic:spPr>
              </pic:pic>
            </a:graphicData>
          </a:graphic>
          <wp14:sizeRelH relativeFrom="margin">
            <wp14:pctWidth>0</wp14:pctWidth>
          </wp14:sizeRelH>
          <wp14:sizeRelV relativeFrom="margin">
            <wp14:pctHeight>0</wp14:pctHeight>
          </wp14:sizeRelV>
        </wp:anchor>
      </w:drawing>
    </w:r>
  </w:p>
  <w:p w14:paraId="342BFA6A" w14:textId="77777777" w:rsidR="00F06CC4" w:rsidRDefault="00F06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E6445"/>
    <w:multiLevelType w:val="hybridMultilevel"/>
    <w:tmpl w:val="0844689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36A337E4"/>
    <w:multiLevelType w:val="multilevel"/>
    <w:tmpl w:val="73A88CBE"/>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CEF698C"/>
    <w:multiLevelType w:val="hybridMultilevel"/>
    <w:tmpl w:val="604CC4E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57884F18"/>
    <w:multiLevelType w:val="hybridMultilevel"/>
    <w:tmpl w:val="48288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850B0"/>
    <w:multiLevelType w:val="hybridMultilevel"/>
    <w:tmpl w:val="C8841A12"/>
    <w:lvl w:ilvl="0" w:tplc="0BF64830">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C994421"/>
    <w:multiLevelType w:val="hybridMultilevel"/>
    <w:tmpl w:val="F414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
  </w:num>
  <w:num w:numId="4">
    <w:abstractNumId w:val="1"/>
  </w:num>
  <w:num w:numId="5">
    <w:abstractNumId w:val="0"/>
  </w:num>
  <w:num w:numId="6">
    <w:abstractNumId w:val="4"/>
  </w:num>
  <w:num w:numId="7">
    <w:abstractNumId w:val="2"/>
  </w:num>
  <w:num w:numId="8">
    <w:abstractNumId w:val="1"/>
  </w:num>
  <w:num w:numId="9">
    <w:abstractNumId w:val="1"/>
  </w:num>
  <w:num w:numId="10">
    <w:abstractNumId w:val="5"/>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nb-NO"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30E"/>
    <w:rsid w:val="0001336F"/>
    <w:rsid w:val="0005362F"/>
    <w:rsid w:val="0005678C"/>
    <w:rsid w:val="00056A5D"/>
    <w:rsid w:val="0008732E"/>
    <w:rsid w:val="000D130E"/>
    <w:rsid w:val="001543B6"/>
    <w:rsid w:val="001C3D1E"/>
    <w:rsid w:val="002212C3"/>
    <w:rsid w:val="002B5474"/>
    <w:rsid w:val="00311B3A"/>
    <w:rsid w:val="003158FF"/>
    <w:rsid w:val="003E5BA9"/>
    <w:rsid w:val="00410809"/>
    <w:rsid w:val="00430E98"/>
    <w:rsid w:val="00496BE4"/>
    <w:rsid w:val="004C11A6"/>
    <w:rsid w:val="004E345C"/>
    <w:rsid w:val="00575C83"/>
    <w:rsid w:val="005C6ACA"/>
    <w:rsid w:val="0060062D"/>
    <w:rsid w:val="006505FC"/>
    <w:rsid w:val="00695770"/>
    <w:rsid w:val="006A45FC"/>
    <w:rsid w:val="006A72CA"/>
    <w:rsid w:val="007A5916"/>
    <w:rsid w:val="007F72EE"/>
    <w:rsid w:val="00815BE4"/>
    <w:rsid w:val="008D064E"/>
    <w:rsid w:val="00983833"/>
    <w:rsid w:val="00B92287"/>
    <w:rsid w:val="00BC6F0F"/>
    <w:rsid w:val="00C331CC"/>
    <w:rsid w:val="00C77522"/>
    <w:rsid w:val="00C90FEC"/>
    <w:rsid w:val="00CB2A43"/>
    <w:rsid w:val="00CD6490"/>
    <w:rsid w:val="00D34D6C"/>
    <w:rsid w:val="00D67578"/>
    <w:rsid w:val="00D7725D"/>
    <w:rsid w:val="00DA10BF"/>
    <w:rsid w:val="00DA77C5"/>
    <w:rsid w:val="00DD200B"/>
    <w:rsid w:val="00EB10C7"/>
    <w:rsid w:val="00EE74C1"/>
    <w:rsid w:val="00F06CC4"/>
    <w:rsid w:val="00F6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1D0B9"/>
  <w15:chartTrackingRefBased/>
  <w15:docId w15:val="{C1C69085-6C33-48E0-A8DE-04ADAE45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130E"/>
    <w:pPr>
      <w:keepNext/>
      <w:keepLines/>
      <w:numPr>
        <w:numId w:val="2"/>
      </w:numPr>
      <w:spacing w:before="240" w:after="0"/>
      <w:outlineLvl w:val="0"/>
    </w:pPr>
    <w:rPr>
      <w:rFonts w:asciiTheme="majorHAnsi" w:eastAsiaTheme="majorEastAsia" w:hAnsiTheme="majorHAnsi" w:cstheme="majorBidi"/>
      <w:color w:val="A44E00" w:themeColor="accent1" w:themeShade="BF"/>
      <w:sz w:val="32"/>
      <w:szCs w:val="32"/>
    </w:rPr>
  </w:style>
  <w:style w:type="paragraph" w:styleId="Heading2">
    <w:name w:val="heading 2"/>
    <w:basedOn w:val="Normal"/>
    <w:next w:val="Normal"/>
    <w:link w:val="Heading2Char"/>
    <w:uiPriority w:val="9"/>
    <w:unhideWhenUsed/>
    <w:qFormat/>
    <w:rsid w:val="000D130E"/>
    <w:pPr>
      <w:keepNext/>
      <w:keepLines/>
      <w:numPr>
        <w:ilvl w:val="1"/>
        <w:numId w:val="2"/>
      </w:numPr>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0D130E"/>
    <w:pPr>
      <w:keepNext/>
      <w:numPr>
        <w:ilvl w:val="2"/>
        <w:numId w:val="2"/>
      </w:numPr>
      <w:overflowPunct w:val="0"/>
      <w:autoSpaceDE w:val="0"/>
      <w:autoSpaceDN w:val="0"/>
      <w:adjustRightInd w:val="0"/>
      <w:spacing w:before="240" w:after="60" w:line="240" w:lineRule="auto"/>
      <w:outlineLvl w:val="2"/>
    </w:pPr>
    <w:rPr>
      <w:rFonts w:ascii="Arial" w:eastAsia="Arial Unicode MS" w:hAnsi="Arial" w:cs="Times New Roman"/>
      <w:sz w:val="24"/>
      <w:szCs w:val="20"/>
      <w:lang w:val="nb-NO" w:eastAsia="nb-NO"/>
    </w:rPr>
  </w:style>
  <w:style w:type="paragraph" w:styleId="Heading4">
    <w:name w:val="heading 4"/>
    <w:basedOn w:val="Normal"/>
    <w:next w:val="Normal"/>
    <w:link w:val="Heading4Char"/>
    <w:uiPriority w:val="9"/>
    <w:semiHidden/>
    <w:unhideWhenUsed/>
    <w:qFormat/>
    <w:rsid w:val="000D130E"/>
    <w:pPr>
      <w:keepNext/>
      <w:keepLines/>
      <w:numPr>
        <w:ilvl w:val="3"/>
        <w:numId w:val="2"/>
      </w:numPr>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0D130E"/>
    <w:pPr>
      <w:keepNext/>
      <w:keepLines/>
      <w:numPr>
        <w:ilvl w:val="4"/>
        <w:numId w:val="2"/>
      </w:numPr>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0D130E"/>
    <w:pPr>
      <w:keepNext/>
      <w:keepLines/>
      <w:numPr>
        <w:ilvl w:val="5"/>
        <w:numId w:val="2"/>
      </w:numPr>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uiPriority w:val="9"/>
    <w:semiHidden/>
    <w:unhideWhenUsed/>
    <w:qFormat/>
    <w:rsid w:val="000D130E"/>
    <w:pPr>
      <w:keepNext/>
      <w:keepLines/>
      <w:numPr>
        <w:ilvl w:val="6"/>
        <w:numId w:val="2"/>
      </w:numPr>
      <w:spacing w:before="40" w:after="0"/>
      <w:outlineLvl w:val="6"/>
    </w:pPr>
    <w:rPr>
      <w:rFonts w:asciiTheme="majorHAnsi" w:eastAsiaTheme="majorEastAsia" w:hAnsiTheme="majorHAnsi" w:cstheme="majorBidi"/>
      <w:i/>
      <w:iCs/>
      <w:color w:val="6D3300" w:themeColor="accent1" w:themeShade="7F"/>
    </w:rPr>
  </w:style>
  <w:style w:type="paragraph" w:styleId="Heading8">
    <w:name w:val="heading 8"/>
    <w:basedOn w:val="Normal"/>
    <w:next w:val="Normal"/>
    <w:link w:val="Heading8Char"/>
    <w:uiPriority w:val="9"/>
    <w:semiHidden/>
    <w:unhideWhenUsed/>
    <w:qFormat/>
    <w:rsid w:val="000D130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130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130E"/>
    <w:pPr>
      <w:tabs>
        <w:tab w:val="center" w:pos="4703"/>
        <w:tab w:val="right" w:pos="9406"/>
      </w:tabs>
      <w:spacing w:after="0" w:line="240" w:lineRule="auto"/>
    </w:pPr>
  </w:style>
  <w:style w:type="character" w:customStyle="1" w:styleId="HeaderChar">
    <w:name w:val="Header Char"/>
    <w:basedOn w:val="DefaultParagraphFont"/>
    <w:link w:val="Header"/>
    <w:uiPriority w:val="99"/>
    <w:rsid w:val="000D130E"/>
  </w:style>
  <w:style w:type="paragraph" w:styleId="Footer">
    <w:name w:val="footer"/>
    <w:basedOn w:val="Normal"/>
    <w:link w:val="FooterChar"/>
    <w:uiPriority w:val="99"/>
    <w:unhideWhenUsed/>
    <w:rsid w:val="000D130E"/>
    <w:pPr>
      <w:tabs>
        <w:tab w:val="center" w:pos="4703"/>
        <w:tab w:val="right" w:pos="9406"/>
      </w:tabs>
      <w:spacing w:after="0" w:line="240" w:lineRule="auto"/>
    </w:pPr>
  </w:style>
  <w:style w:type="character" w:customStyle="1" w:styleId="FooterChar">
    <w:name w:val="Footer Char"/>
    <w:basedOn w:val="DefaultParagraphFont"/>
    <w:link w:val="Footer"/>
    <w:uiPriority w:val="99"/>
    <w:rsid w:val="000D130E"/>
  </w:style>
  <w:style w:type="character" w:customStyle="1" w:styleId="Heading3Char">
    <w:name w:val="Heading 3 Char"/>
    <w:basedOn w:val="DefaultParagraphFont"/>
    <w:link w:val="Heading3"/>
    <w:rsid w:val="000D130E"/>
    <w:rPr>
      <w:rFonts w:ascii="Arial" w:eastAsia="Arial Unicode MS" w:hAnsi="Arial" w:cs="Times New Roman"/>
      <w:sz w:val="24"/>
      <w:szCs w:val="20"/>
      <w:lang w:val="nb-NO" w:eastAsia="nb-NO"/>
    </w:rPr>
  </w:style>
  <w:style w:type="character" w:styleId="CommentReference">
    <w:name w:val="annotation reference"/>
    <w:basedOn w:val="DefaultParagraphFont"/>
    <w:uiPriority w:val="99"/>
    <w:semiHidden/>
    <w:unhideWhenUsed/>
    <w:rsid w:val="000D130E"/>
    <w:rPr>
      <w:sz w:val="16"/>
      <w:szCs w:val="16"/>
    </w:rPr>
  </w:style>
  <w:style w:type="paragraph" w:styleId="CommentText">
    <w:name w:val="annotation text"/>
    <w:basedOn w:val="Normal"/>
    <w:link w:val="CommentTextChar"/>
    <w:uiPriority w:val="99"/>
    <w:semiHidden/>
    <w:unhideWhenUsed/>
    <w:rsid w:val="000D130E"/>
    <w:pPr>
      <w:spacing w:line="240" w:lineRule="auto"/>
    </w:pPr>
    <w:rPr>
      <w:sz w:val="20"/>
      <w:szCs w:val="20"/>
      <w:lang w:val="nb-NO"/>
    </w:rPr>
  </w:style>
  <w:style w:type="character" w:customStyle="1" w:styleId="CommentTextChar">
    <w:name w:val="Comment Text Char"/>
    <w:basedOn w:val="DefaultParagraphFont"/>
    <w:link w:val="CommentText"/>
    <w:uiPriority w:val="99"/>
    <w:semiHidden/>
    <w:rsid w:val="000D130E"/>
    <w:rPr>
      <w:sz w:val="20"/>
      <w:szCs w:val="20"/>
      <w:lang w:val="nb-NO"/>
    </w:rPr>
  </w:style>
  <w:style w:type="paragraph" w:styleId="BalloonText">
    <w:name w:val="Balloon Text"/>
    <w:basedOn w:val="Normal"/>
    <w:link w:val="BalloonTextChar"/>
    <w:uiPriority w:val="99"/>
    <w:semiHidden/>
    <w:unhideWhenUsed/>
    <w:rsid w:val="000D13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130E"/>
    <w:rPr>
      <w:rFonts w:ascii="Segoe UI" w:hAnsi="Segoe UI" w:cs="Segoe UI"/>
      <w:sz w:val="18"/>
      <w:szCs w:val="18"/>
    </w:rPr>
  </w:style>
  <w:style w:type="paragraph" w:styleId="ListParagraph">
    <w:name w:val="List Paragraph"/>
    <w:basedOn w:val="Normal"/>
    <w:uiPriority w:val="34"/>
    <w:qFormat/>
    <w:rsid w:val="000D130E"/>
    <w:pPr>
      <w:ind w:left="720"/>
      <w:contextualSpacing/>
    </w:pPr>
  </w:style>
  <w:style w:type="character" w:customStyle="1" w:styleId="Heading1Char">
    <w:name w:val="Heading 1 Char"/>
    <w:basedOn w:val="DefaultParagraphFont"/>
    <w:link w:val="Heading1"/>
    <w:uiPriority w:val="9"/>
    <w:rsid w:val="000D130E"/>
    <w:rPr>
      <w:rFonts w:asciiTheme="majorHAnsi" w:eastAsiaTheme="majorEastAsia" w:hAnsiTheme="majorHAnsi" w:cstheme="majorBidi"/>
      <w:color w:val="A44E00" w:themeColor="accent1" w:themeShade="BF"/>
      <w:sz w:val="32"/>
      <w:szCs w:val="32"/>
    </w:rPr>
  </w:style>
  <w:style w:type="character" w:customStyle="1" w:styleId="Heading2Char">
    <w:name w:val="Heading 2 Char"/>
    <w:basedOn w:val="DefaultParagraphFont"/>
    <w:link w:val="Heading2"/>
    <w:uiPriority w:val="9"/>
    <w:rsid w:val="000D130E"/>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0D130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semiHidden/>
    <w:rsid w:val="000D130E"/>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semiHidden/>
    <w:rsid w:val="000D130E"/>
    <w:rPr>
      <w:rFonts w:asciiTheme="majorHAnsi" w:eastAsiaTheme="majorEastAsia" w:hAnsiTheme="majorHAnsi" w:cstheme="majorBidi"/>
      <w:color w:val="6D3300" w:themeColor="accent1" w:themeShade="7F"/>
    </w:rPr>
  </w:style>
  <w:style w:type="character" w:customStyle="1" w:styleId="Heading7Char">
    <w:name w:val="Heading 7 Char"/>
    <w:basedOn w:val="DefaultParagraphFont"/>
    <w:link w:val="Heading7"/>
    <w:uiPriority w:val="9"/>
    <w:semiHidden/>
    <w:rsid w:val="000D130E"/>
    <w:rPr>
      <w:rFonts w:asciiTheme="majorHAnsi" w:eastAsiaTheme="majorEastAsia" w:hAnsiTheme="majorHAnsi" w:cstheme="majorBidi"/>
      <w:i/>
      <w:iCs/>
      <w:color w:val="6D3300" w:themeColor="accent1" w:themeShade="7F"/>
    </w:rPr>
  </w:style>
  <w:style w:type="character" w:customStyle="1" w:styleId="Heading8Char">
    <w:name w:val="Heading 8 Char"/>
    <w:basedOn w:val="DefaultParagraphFont"/>
    <w:link w:val="Heading8"/>
    <w:uiPriority w:val="9"/>
    <w:semiHidden/>
    <w:rsid w:val="000D130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130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0D130E"/>
    <w:pPr>
      <w:spacing w:after="0" w:line="240" w:lineRule="auto"/>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BE4"/>
    <w:rPr>
      <w:b/>
      <w:bCs/>
      <w:lang w:val="en-US"/>
    </w:rPr>
  </w:style>
  <w:style w:type="character" w:customStyle="1" w:styleId="CommentSubjectChar">
    <w:name w:val="Comment Subject Char"/>
    <w:basedOn w:val="CommentTextChar"/>
    <w:link w:val="CommentSubject"/>
    <w:uiPriority w:val="99"/>
    <w:semiHidden/>
    <w:rsid w:val="00496BE4"/>
    <w:rPr>
      <w:b/>
      <w:bCs/>
      <w:sz w:val="20"/>
      <w:szCs w:val="20"/>
      <w:lang w:val="nb-NO"/>
    </w:rPr>
  </w:style>
  <w:style w:type="paragraph" w:styleId="TOCHeading">
    <w:name w:val="TOC Heading"/>
    <w:basedOn w:val="Heading1"/>
    <w:next w:val="Normal"/>
    <w:uiPriority w:val="39"/>
    <w:unhideWhenUsed/>
    <w:qFormat/>
    <w:rsid w:val="00C331CC"/>
    <w:pPr>
      <w:numPr>
        <w:numId w:val="0"/>
      </w:numPr>
      <w:outlineLvl w:val="9"/>
    </w:pPr>
  </w:style>
  <w:style w:type="paragraph" w:styleId="TOC1">
    <w:name w:val="toc 1"/>
    <w:basedOn w:val="Normal"/>
    <w:next w:val="Normal"/>
    <w:autoRedefine/>
    <w:uiPriority w:val="39"/>
    <w:unhideWhenUsed/>
    <w:rsid w:val="00C331CC"/>
    <w:pPr>
      <w:spacing w:after="100"/>
    </w:pPr>
  </w:style>
  <w:style w:type="paragraph" w:styleId="TOC3">
    <w:name w:val="toc 3"/>
    <w:basedOn w:val="Normal"/>
    <w:next w:val="Normal"/>
    <w:autoRedefine/>
    <w:uiPriority w:val="39"/>
    <w:unhideWhenUsed/>
    <w:rsid w:val="00C331CC"/>
    <w:pPr>
      <w:spacing w:after="100"/>
      <w:ind w:left="440"/>
    </w:pPr>
  </w:style>
  <w:style w:type="character" w:styleId="Hyperlink">
    <w:name w:val="Hyperlink"/>
    <w:basedOn w:val="DefaultParagraphFont"/>
    <w:uiPriority w:val="99"/>
    <w:unhideWhenUsed/>
    <w:rsid w:val="00C331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16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0193B-15DD-4CD3-8C2D-330F4ADA7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1844</Words>
  <Characters>9594</Characters>
  <Application>Microsoft Office Word</Application>
  <DocSecurity>0</DocSecurity>
  <Lines>309</Lines>
  <Paragraphs>224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PricewaterhouseCoopers</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Dalsbø Pettersen</dc:creator>
  <cp:keywords/>
  <dc:description/>
  <cp:lastModifiedBy>Kristin Dalsbø Pettersen</cp:lastModifiedBy>
  <cp:revision>4</cp:revision>
  <dcterms:created xsi:type="dcterms:W3CDTF">2019-06-07T07:59:00Z</dcterms:created>
  <dcterms:modified xsi:type="dcterms:W3CDTF">2019-06-07T08:15:00Z</dcterms:modified>
</cp:coreProperties>
</file>